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699B" w14:textId="77777777" w:rsidR="00A368F2" w:rsidRPr="00325870" w:rsidRDefault="00A368F2" w:rsidP="00325870">
      <w:pPr>
        <w:pStyle w:val="Title"/>
        <w:rPr>
          <w:spacing w:val="20"/>
          <w:sz w:val="24"/>
        </w:rPr>
      </w:pPr>
      <w:r>
        <w:rPr>
          <w:spacing w:val="20"/>
          <w:sz w:val="24"/>
        </w:rPr>
        <w:t>SUSAN N. GARY</w:t>
      </w:r>
    </w:p>
    <w:p w14:paraId="73A04BA7" w14:textId="77777777" w:rsidR="00723A9F" w:rsidRDefault="00723A9F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</w:p>
    <w:p w14:paraId="67833888" w14:textId="77777777" w:rsidR="00723A9F" w:rsidRDefault="00723A9F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University of Oregon School of Law</w:t>
      </w:r>
    </w:p>
    <w:p w14:paraId="301CA4C8" w14:textId="77777777" w:rsidR="00A368F2" w:rsidRDefault="00A368F2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Eugene, Oregon 97403-1221</w:t>
      </w:r>
    </w:p>
    <w:p w14:paraId="55EA4B4C" w14:textId="77777777" w:rsidR="00A368F2" w:rsidRDefault="00A368F2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(541) 346-3856</w:t>
      </w:r>
    </w:p>
    <w:p w14:paraId="185776C2" w14:textId="77777777" w:rsidR="00A368F2" w:rsidRDefault="00A368F2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sgary@uoregon.edu</w:t>
      </w:r>
    </w:p>
    <w:p w14:paraId="6E73A347" w14:textId="77777777" w:rsidR="00A368F2" w:rsidRDefault="00A368F2">
      <w:pPr>
        <w:rPr>
          <w:rFonts w:eastAsia="MS Mincho"/>
          <w:sz w:val="20"/>
        </w:rPr>
      </w:pPr>
    </w:p>
    <w:p w14:paraId="654BBA79" w14:textId="77777777" w:rsidR="00A368F2" w:rsidRDefault="00A368F2">
      <w:pPr>
        <w:pStyle w:val="Heading1"/>
      </w:pPr>
      <w:r>
        <w:t>EDUCATION</w:t>
      </w:r>
    </w:p>
    <w:p w14:paraId="253DB283" w14:textId="77777777" w:rsidR="00A368F2" w:rsidRDefault="00A368F2">
      <w:pPr>
        <w:rPr>
          <w:rFonts w:eastAsia="MS Mincho"/>
          <w:sz w:val="20"/>
        </w:rPr>
      </w:pPr>
    </w:p>
    <w:p w14:paraId="4AF61D6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COLUMBIA UNIVERSITY SCHOOL OF LAW, New York, New York</w:t>
      </w:r>
    </w:p>
    <w:p w14:paraId="5ED32C7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Degree - Juris Doctor, 1981</w:t>
      </w:r>
    </w:p>
    <w:p w14:paraId="665DE3F0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Honors - Editorial Board, Columbia Journal of Environmental Law</w:t>
      </w:r>
    </w:p>
    <w:p w14:paraId="3AFE610E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 Pi Upsilon Delta Honorary Society</w:t>
      </w:r>
    </w:p>
    <w:p w14:paraId="4BDE1B05" w14:textId="77777777" w:rsidR="00A368F2" w:rsidRDefault="00A368F2">
      <w:pPr>
        <w:rPr>
          <w:rFonts w:eastAsia="MS Mincho"/>
          <w:sz w:val="20"/>
        </w:rPr>
      </w:pPr>
    </w:p>
    <w:p w14:paraId="22BF6CDB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YALE UNIVERSITY, New Haven, Connecticut</w:t>
      </w:r>
    </w:p>
    <w:p w14:paraId="24BFBF7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Degree - Bachelor of Arts, History, 1977</w:t>
      </w:r>
    </w:p>
    <w:p w14:paraId="6B20EAA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Honors - Graduated cum laude</w:t>
      </w:r>
    </w:p>
    <w:p w14:paraId="68D7123C" w14:textId="77777777" w:rsidR="00A368F2" w:rsidRDefault="00A368F2">
      <w:pPr>
        <w:rPr>
          <w:rFonts w:eastAsia="MS Mincho"/>
          <w:sz w:val="20"/>
        </w:rPr>
      </w:pPr>
    </w:p>
    <w:p w14:paraId="1DE3748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ZANESVILLE HIGH SCHOOL, Zanesville, Ohio</w:t>
      </w:r>
    </w:p>
    <w:p w14:paraId="39F9DB4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Honors - Valedictorian</w:t>
      </w:r>
    </w:p>
    <w:p w14:paraId="415EC94D" w14:textId="77777777" w:rsidR="00A368F2" w:rsidRDefault="00A368F2">
      <w:pPr>
        <w:rPr>
          <w:rFonts w:eastAsia="MS Mincho"/>
          <w:sz w:val="20"/>
        </w:rPr>
      </w:pPr>
    </w:p>
    <w:p w14:paraId="6C5D6EE1" w14:textId="77777777" w:rsidR="00A368F2" w:rsidRDefault="00F94C9C">
      <w:pPr>
        <w:pStyle w:val="Heading1"/>
      </w:pPr>
      <w:r>
        <w:t>PROFESSIONAL EMPLOYMENT</w:t>
      </w:r>
    </w:p>
    <w:p w14:paraId="57739AC2" w14:textId="77777777" w:rsidR="00A368F2" w:rsidRDefault="00A368F2">
      <w:pPr>
        <w:rPr>
          <w:rFonts w:eastAsia="MS Mincho"/>
          <w:sz w:val="20"/>
        </w:rPr>
      </w:pPr>
    </w:p>
    <w:p w14:paraId="0904E96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UNIVERSITY OF OREGON, SCHOOL OF LAW, Eugene, Oregon, fall 1992 – present</w:t>
      </w:r>
    </w:p>
    <w:p w14:paraId="1C7B07F6" w14:textId="77777777" w:rsidR="00A368F2" w:rsidRDefault="00A368F2">
      <w:pPr>
        <w:rPr>
          <w:rFonts w:eastAsia="MS Mincho"/>
          <w:sz w:val="20"/>
        </w:rPr>
      </w:pPr>
    </w:p>
    <w:p w14:paraId="36ED1F4A" w14:textId="77777777" w:rsidR="00A368F2" w:rsidRDefault="00A368F2" w:rsidP="00A368F2">
      <w:pPr>
        <w:ind w:left="1440"/>
        <w:rPr>
          <w:rFonts w:eastAsia="MS Mincho"/>
          <w:sz w:val="20"/>
        </w:rPr>
      </w:pPr>
      <w:r w:rsidRPr="00D9369B">
        <w:rPr>
          <w:sz w:val="20"/>
          <w:szCs w:val="20"/>
        </w:rPr>
        <w:t>Orlando J. and Marian H. Hollis Professor</w:t>
      </w:r>
      <w:r>
        <w:rPr>
          <w:sz w:val="20"/>
          <w:szCs w:val="20"/>
        </w:rPr>
        <w:t xml:space="preserve"> of Law, 2008 – present; </w:t>
      </w:r>
      <w:r>
        <w:rPr>
          <w:rFonts w:eastAsia="MS Mincho"/>
          <w:sz w:val="20"/>
          <w:szCs w:val="20"/>
        </w:rPr>
        <w:t>Professor, 2006-2008</w:t>
      </w:r>
      <w:r>
        <w:rPr>
          <w:rFonts w:eastAsia="MS Mincho"/>
          <w:sz w:val="20"/>
        </w:rPr>
        <w:t xml:space="preserve">; Associate Professor, 2000-2006; Assistant Professor, halftime 1992-1996, fulltime 1996-2000 </w:t>
      </w:r>
    </w:p>
    <w:p w14:paraId="41D63931" w14:textId="77777777" w:rsidR="00A368F2" w:rsidRDefault="00A368F2" w:rsidP="00A368F2">
      <w:pPr>
        <w:rPr>
          <w:rFonts w:eastAsia="MS Mincho"/>
          <w:sz w:val="20"/>
        </w:rPr>
      </w:pPr>
    </w:p>
    <w:p w14:paraId="525CE870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Associate Dean for Academic Affairs, 2006-2008</w:t>
      </w:r>
    </w:p>
    <w:p w14:paraId="514DF025" w14:textId="77777777" w:rsidR="00A368F2" w:rsidRDefault="00A368F2" w:rsidP="00A368F2">
      <w:pPr>
        <w:ind w:left="1440"/>
        <w:rPr>
          <w:rFonts w:eastAsia="MS Mincho"/>
          <w:sz w:val="20"/>
        </w:rPr>
      </w:pPr>
    </w:p>
    <w:p w14:paraId="3602A504" w14:textId="0EF423A8" w:rsidR="00A368F2" w:rsidRDefault="00A368F2" w:rsidP="00A368F2">
      <w:pPr>
        <w:ind w:left="1440" w:right="-13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Teaching and research interests include </w:t>
      </w:r>
      <w:r w:rsidR="00760DF5">
        <w:rPr>
          <w:rFonts w:eastAsia="MS Mincho"/>
          <w:sz w:val="20"/>
        </w:rPr>
        <w:t xml:space="preserve">fiduciary duties and the prudent investor standard, </w:t>
      </w:r>
      <w:r>
        <w:rPr>
          <w:rFonts w:eastAsia="MS Mincho"/>
          <w:sz w:val="20"/>
        </w:rPr>
        <w:t>definition of family for inheri</w:t>
      </w:r>
      <w:r w:rsidR="00760DF5">
        <w:rPr>
          <w:rFonts w:eastAsia="MS Mincho"/>
          <w:sz w:val="20"/>
        </w:rPr>
        <w:t>tance</w:t>
      </w:r>
      <w:r>
        <w:rPr>
          <w:rFonts w:eastAsia="MS Mincho"/>
          <w:sz w:val="20"/>
        </w:rPr>
        <w:t>, regulation of charities, and</w:t>
      </w:r>
      <w:r w:rsidR="000A3100">
        <w:rPr>
          <w:rFonts w:eastAsia="MS Mincho"/>
          <w:sz w:val="20"/>
        </w:rPr>
        <w:t xml:space="preserve"> the use of mediation in estate planning</w:t>
      </w:r>
    </w:p>
    <w:p w14:paraId="1E8161AC" w14:textId="77777777" w:rsidR="00A368F2" w:rsidRDefault="00A368F2">
      <w:pPr>
        <w:rPr>
          <w:rFonts w:eastAsia="MS Mincho"/>
          <w:sz w:val="20"/>
        </w:rPr>
      </w:pPr>
    </w:p>
    <w:p w14:paraId="648CC77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UNIVERSITY OF OREGON, SCHOOL OF LAW, Eugene, Oregon, 1989, 1991, 1992</w:t>
      </w:r>
    </w:p>
    <w:p w14:paraId="07CC3097" w14:textId="77777777" w:rsidR="00A368F2" w:rsidRDefault="00A368F2">
      <w:pPr>
        <w:rPr>
          <w:rFonts w:eastAsia="MS Mincho"/>
          <w:sz w:val="20"/>
        </w:rPr>
      </w:pPr>
    </w:p>
    <w:p w14:paraId="3F70D1F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Adjunct Professor - Course offerings in estate planning and trusts and estates.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6633EB03" w14:textId="77777777" w:rsidR="00A368F2" w:rsidRDefault="00A368F2">
      <w:pPr>
        <w:rPr>
          <w:rFonts w:eastAsia="MS Mincho"/>
          <w:sz w:val="20"/>
        </w:rPr>
      </w:pPr>
    </w:p>
    <w:p w14:paraId="70CBBCB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MAYER, BROWN &amp; PLATT, Chicago, Illinois, summer 1980, 1981-1985, 1986-1987</w:t>
      </w:r>
    </w:p>
    <w:p w14:paraId="53137E2A" w14:textId="77777777" w:rsidR="00A368F2" w:rsidRDefault="00A368F2">
      <w:pPr>
        <w:rPr>
          <w:rFonts w:eastAsia="MS Mincho"/>
          <w:sz w:val="20"/>
        </w:rPr>
      </w:pPr>
    </w:p>
    <w:p w14:paraId="2DDBE867" w14:textId="77777777" w:rsidR="00A368F2" w:rsidRDefault="00A368F2">
      <w:pPr>
        <w:pStyle w:val="BodyTextIndent"/>
        <w:ind w:left="2218" w:hanging="778"/>
      </w:pPr>
      <w:r>
        <w:t xml:space="preserve">Lawyer - Specialization in the law of charitable giving and in estate planning.  Experience included organizing and representing private foundations, advising public charities on corporate and tax matters, </w:t>
      </w:r>
      <w:r w:rsidR="00325870">
        <w:t xml:space="preserve">and </w:t>
      </w:r>
      <w:r>
        <w:t>assisting individu</w:t>
      </w:r>
      <w:r w:rsidR="00325870">
        <w:t>als in estate and tax planning.</w:t>
      </w:r>
    </w:p>
    <w:p w14:paraId="686F7468" w14:textId="77777777" w:rsidR="00A368F2" w:rsidRDefault="00A368F2">
      <w:pPr>
        <w:rPr>
          <w:rFonts w:eastAsia="MS Mincho"/>
          <w:sz w:val="20"/>
        </w:rPr>
      </w:pPr>
    </w:p>
    <w:p w14:paraId="16D1B47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DEBANDT, VAN HECKE &amp; LAGAE, Brussels, Belgium, 1985-1986</w:t>
      </w:r>
    </w:p>
    <w:p w14:paraId="060413CB" w14:textId="77777777" w:rsidR="00A368F2" w:rsidRDefault="00A368F2">
      <w:pPr>
        <w:rPr>
          <w:rFonts w:eastAsia="MS Mincho"/>
          <w:sz w:val="20"/>
        </w:rPr>
      </w:pPr>
    </w:p>
    <w:p w14:paraId="657803D2" w14:textId="77777777" w:rsidR="00A368F2" w:rsidRDefault="00A368F2">
      <w:pPr>
        <w:pStyle w:val="BodyTextIndent"/>
        <w:ind w:left="2218" w:hanging="778"/>
      </w:pPr>
      <w:r>
        <w:t xml:space="preserve">Lawyer - Worked with Belgian and American corporations on international tax matters; advised Belgian corporations and individuals on general aspects of American law. </w:t>
      </w:r>
    </w:p>
    <w:p w14:paraId="48378E84" w14:textId="77777777" w:rsidR="00A368F2" w:rsidRDefault="00A368F2">
      <w:pPr>
        <w:rPr>
          <w:rFonts w:eastAsia="MS Mincho"/>
          <w:sz w:val="20"/>
        </w:rPr>
      </w:pPr>
    </w:p>
    <w:p w14:paraId="1663482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OFFICE OF THE REGIONAL ATTORNEY, Department of Health, Education and Welfare, New York,</w:t>
      </w:r>
    </w:p>
    <w:p w14:paraId="79D2DC3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New York, summer 1979</w:t>
      </w:r>
    </w:p>
    <w:p w14:paraId="2957666D" w14:textId="77777777" w:rsidR="00A368F2" w:rsidRDefault="00A368F2">
      <w:pPr>
        <w:rPr>
          <w:rFonts w:eastAsia="MS Mincho"/>
          <w:sz w:val="20"/>
        </w:rPr>
      </w:pPr>
    </w:p>
    <w:p w14:paraId="190136D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Legal Assistant - Wrote legal responses to administrative claims.</w:t>
      </w:r>
    </w:p>
    <w:p w14:paraId="5EA1CEBD" w14:textId="77777777" w:rsidR="00A368F2" w:rsidRDefault="00A368F2">
      <w:pPr>
        <w:rPr>
          <w:rFonts w:eastAsia="MS Mincho"/>
          <w:sz w:val="20"/>
        </w:rPr>
      </w:pPr>
    </w:p>
    <w:p w14:paraId="00851370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COVINGTON &amp; BURLING, Washington, D.C., 1977-1978</w:t>
      </w:r>
    </w:p>
    <w:p w14:paraId="0C475CF3" w14:textId="77777777" w:rsidR="00325870" w:rsidRDefault="00325870">
      <w:pPr>
        <w:rPr>
          <w:rFonts w:eastAsia="MS Mincho"/>
          <w:sz w:val="20"/>
        </w:rPr>
      </w:pPr>
    </w:p>
    <w:p w14:paraId="28C57EAB" w14:textId="77777777" w:rsidR="00325870" w:rsidRDefault="00325870" w:rsidP="0032587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Paralegal - Assisted in civil litigation and legislative hearings.</w:t>
      </w:r>
    </w:p>
    <w:p w14:paraId="3B99216D" w14:textId="77777777" w:rsidR="00A368F2" w:rsidRPr="00325870" w:rsidRDefault="00A368F2" w:rsidP="00325870">
      <w:pPr>
        <w:rPr>
          <w:rFonts w:eastAsia="MS Mincho"/>
          <w:b/>
          <w:sz w:val="20"/>
          <w:szCs w:val="20"/>
        </w:rPr>
      </w:pPr>
      <w:r w:rsidRPr="00325870">
        <w:rPr>
          <w:b/>
          <w:sz w:val="20"/>
          <w:szCs w:val="20"/>
        </w:rPr>
        <w:lastRenderedPageBreak/>
        <w:t>HONORS</w:t>
      </w:r>
      <w:r w:rsidRPr="00325870">
        <w:rPr>
          <w:b/>
          <w:sz w:val="20"/>
          <w:szCs w:val="20"/>
        </w:rPr>
        <w:tab/>
      </w:r>
    </w:p>
    <w:p w14:paraId="7FE3BCAB" w14:textId="528C10BF" w:rsidR="00D454B8" w:rsidRDefault="00D454B8" w:rsidP="00A368F2">
      <w:pPr>
        <w:rPr>
          <w:sz w:val="20"/>
        </w:rPr>
      </w:pPr>
    </w:p>
    <w:p w14:paraId="391E457D" w14:textId="23519590" w:rsidR="0044316D" w:rsidRDefault="00D454B8" w:rsidP="00A368F2">
      <w:pPr>
        <w:rPr>
          <w:sz w:val="20"/>
        </w:rPr>
      </w:pPr>
      <w:r>
        <w:rPr>
          <w:sz w:val="20"/>
        </w:rPr>
        <w:tab/>
      </w:r>
      <w:r w:rsidR="0044316D">
        <w:rPr>
          <w:sz w:val="20"/>
        </w:rPr>
        <w:t>American Law Institute, elected 2017</w:t>
      </w:r>
    </w:p>
    <w:p w14:paraId="5134E480" w14:textId="77777777" w:rsidR="0044316D" w:rsidRDefault="0044316D" w:rsidP="00A368F2">
      <w:pPr>
        <w:rPr>
          <w:sz w:val="20"/>
        </w:rPr>
      </w:pPr>
    </w:p>
    <w:p w14:paraId="42D4D49D" w14:textId="752EE69A" w:rsidR="00B20D12" w:rsidRDefault="0044316D" w:rsidP="00A368F2">
      <w:pPr>
        <w:rPr>
          <w:sz w:val="20"/>
        </w:rPr>
      </w:pPr>
      <w:r>
        <w:rPr>
          <w:sz w:val="20"/>
        </w:rPr>
        <w:tab/>
      </w:r>
      <w:r w:rsidR="00B20D12" w:rsidRPr="00B20D12">
        <w:rPr>
          <w:sz w:val="20"/>
        </w:rPr>
        <w:t xml:space="preserve">Wayne T. </w:t>
      </w:r>
      <w:proofErr w:type="spellStart"/>
      <w:r w:rsidR="00B20D12" w:rsidRPr="00B20D12">
        <w:rPr>
          <w:sz w:val="20"/>
        </w:rPr>
        <w:t>Westling</w:t>
      </w:r>
      <w:proofErr w:type="spellEnd"/>
      <w:r w:rsidR="00B20D12" w:rsidRPr="00B20D12">
        <w:rPr>
          <w:sz w:val="20"/>
        </w:rPr>
        <w:t xml:space="preserve"> Award</w:t>
      </w:r>
      <w:r w:rsidR="00B20D12">
        <w:rPr>
          <w:sz w:val="20"/>
        </w:rPr>
        <w:t>, 2014</w:t>
      </w:r>
      <w:r w:rsidR="00B20D12" w:rsidRPr="00B20D12">
        <w:rPr>
          <w:sz w:val="20"/>
        </w:rPr>
        <w:t xml:space="preserve"> (awarded by the University of Oregon Senate to a </w:t>
      </w:r>
      <w:r w:rsidR="00B20D12">
        <w:rPr>
          <w:sz w:val="20"/>
        </w:rPr>
        <w:t xml:space="preserve">faculty or staff member </w:t>
      </w:r>
      <w:r w:rsidR="00B20D12">
        <w:rPr>
          <w:sz w:val="20"/>
        </w:rPr>
        <w:tab/>
      </w:r>
      <w:r w:rsidR="00B20D12">
        <w:rPr>
          <w:sz w:val="20"/>
        </w:rPr>
        <w:tab/>
        <w:t xml:space="preserve">for </w:t>
      </w:r>
      <w:r w:rsidR="00B20D12" w:rsidRPr="00B20D12">
        <w:rPr>
          <w:sz w:val="20"/>
        </w:rPr>
        <w:t>outstanding long-term leadership and service to the university)</w:t>
      </w:r>
    </w:p>
    <w:p w14:paraId="79ED70DC" w14:textId="77777777" w:rsidR="00B20D12" w:rsidRDefault="00B20D12" w:rsidP="00A368F2">
      <w:pPr>
        <w:rPr>
          <w:sz w:val="20"/>
        </w:rPr>
      </w:pPr>
    </w:p>
    <w:p w14:paraId="250FA25B" w14:textId="77777777" w:rsidR="00A368F2" w:rsidRPr="006F1FAA" w:rsidRDefault="00B20D12" w:rsidP="00A368F2">
      <w:pPr>
        <w:rPr>
          <w:sz w:val="20"/>
        </w:rPr>
      </w:pPr>
      <w:r>
        <w:rPr>
          <w:sz w:val="20"/>
        </w:rPr>
        <w:tab/>
      </w:r>
      <w:r w:rsidR="00A368F2" w:rsidRPr="006F1FAA">
        <w:rPr>
          <w:sz w:val="20"/>
        </w:rPr>
        <w:t>Oregon Research Innovation Award, 2010</w:t>
      </w:r>
    </w:p>
    <w:p w14:paraId="63D44F67" w14:textId="77777777" w:rsidR="00A368F2" w:rsidRPr="006F1FAA" w:rsidRDefault="00A368F2" w:rsidP="00A368F2">
      <w:pPr>
        <w:rPr>
          <w:sz w:val="20"/>
        </w:rPr>
      </w:pPr>
    </w:p>
    <w:p w14:paraId="62F71428" w14:textId="77777777" w:rsidR="00A368F2" w:rsidRPr="006F1FAA" w:rsidRDefault="00A368F2" w:rsidP="00A368F2">
      <w:pPr>
        <w:rPr>
          <w:sz w:val="20"/>
        </w:rPr>
      </w:pPr>
      <w:r w:rsidRPr="006F1FAA">
        <w:rPr>
          <w:sz w:val="20"/>
        </w:rPr>
        <w:tab/>
        <w:t>Fellow, American Bar Foundation, elected 2009</w:t>
      </w:r>
    </w:p>
    <w:p w14:paraId="3BCD3865" w14:textId="77777777" w:rsidR="00A368F2" w:rsidRPr="006F1FAA" w:rsidRDefault="00A368F2" w:rsidP="00A368F2">
      <w:pPr>
        <w:rPr>
          <w:sz w:val="20"/>
        </w:rPr>
      </w:pPr>
    </w:p>
    <w:p w14:paraId="4AF949D1" w14:textId="77777777" w:rsidR="00A368F2" w:rsidRPr="006F1FAA" w:rsidRDefault="00A368F2" w:rsidP="00A368F2">
      <w:pPr>
        <w:rPr>
          <w:sz w:val="20"/>
        </w:rPr>
      </w:pPr>
      <w:r w:rsidRPr="006F1FAA">
        <w:rPr>
          <w:sz w:val="20"/>
        </w:rPr>
        <w:tab/>
        <w:t xml:space="preserve">2005 Excellence in Writing Award for Best Overall Article - Probate and Trust, Probate &amp; </w:t>
      </w:r>
      <w:r w:rsidRPr="006F1FAA">
        <w:rPr>
          <w:sz w:val="20"/>
        </w:rPr>
        <w:tab/>
      </w:r>
      <w:r w:rsidRPr="006F1FAA">
        <w:rPr>
          <w:sz w:val="20"/>
        </w:rPr>
        <w:tab/>
      </w:r>
      <w:r w:rsidRPr="006F1FAA">
        <w:rPr>
          <w:sz w:val="20"/>
        </w:rPr>
        <w:tab/>
      </w:r>
      <w:r w:rsidRPr="006F1FAA">
        <w:rPr>
          <w:sz w:val="20"/>
        </w:rPr>
        <w:tab/>
        <w:t>Property (published by the Real Property, Probate and Trust Law Section of t</w:t>
      </w:r>
      <w:r w:rsidR="00000D29">
        <w:rPr>
          <w:sz w:val="20"/>
        </w:rPr>
        <w:t xml:space="preserve">he </w:t>
      </w:r>
      <w:r w:rsidRPr="006F1FAA">
        <w:rPr>
          <w:sz w:val="20"/>
        </w:rPr>
        <w:t>ABA)</w:t>
      </w:r>
    </w:p>
    <w:p w14:paraId="5891A992" w14:textId="77777777" w:rsidR="00A368F2" w:rsidRPr="006F1FAA" w:rsidRDefault="00A368F2" w:rsidP="00A368F2">
      <w:pPr>
        <w:rPr>
          <w:sz w:val="20"/>
        </w:rPr>
      </w:pPr>
    </w:p>
    <w:p w14:paraId="4B8D5543" w14:textId="3BCD6D90" w:rsidR="007C6B72" w:rsidRDefault="00A368F2" w:rsidP="00A368F2">
      <w:pPr>
        <w:rPr>
          <w:sz w:val="20"/>
        </w:rPr>
      </w:pPr>
      <w:r w:rsidRPr="006F1FAA">
        <w:rPr>
          <w:sz w:val="20"/>
        </w:rPr>
        <w:tab/>
        <w:t>Academic Fellow, American College of Trust and Estate Counsel, elected 2001</w:t>
      </w:r>
    </w:p>
    <w:p w14:paraId="52F10E7E" w14:textId="77777777" w:rsidR="008848D6" w:rsidRPr="006F1FAA" w:rsidRDefault="008848D6" w:rsidP="00A368F2">
      <w:pPr>
        <w:rPr>
          <w:sz w:val="20"/>
        </w:rPr>
      </w:pPr>
    </w:p>
    <w:p w14:paraId="06762DF9" w14:textId="77777777" w:rsidR="00C92DCA" w:rsidRDefault="00C92DCA" w:rsidP="00A368F2">
      <w:pPr>
        <w:pStyle w:val="Heading1"/>
      </w:pPr>
    </w:p>
    <w:p w14:paraId="7ECE6ACA" w14:textId="294F94BE" w:rsidR="00A368F2" w:rsidRDefault="00A368F2" w:rsidP="00A368F2">
      <w:pPr>
        <w:pStyle w:val="Heading1"/>
      </w:pPr>
      <w:r>
        <w:t>PUBLICATIONS – Books</w:t>
      </w:r>
    </w:p>
    <w:p w14:paraId="6D09F584" w14:textId="321CC782" w:rsidR="00454030" w:rsidRDefault="00454030" w:rsidP="00454030"/>
    <w:p w14:paraId="51BECB8E" w14:textId="473E9491" w:rsidR="00454030" w:rsidRDefault="00454030" w:rsidP="000E25E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In Focus: Trusts and Estates, with Alyssa A. </w:t>
      </w:r>
      <w:proofErr w:type="spellStart"/>
      <w:r>
        <w:rPr>
          <w:sz w:val="20"/>
          <w:szCs w:val="20"/>
        </w:rPr>
        <w:t>DiRusso</w:t>
      </w:r>
      <w:proofErr w:type="spellEnd"/>
      <w:r>
        <w:rPr>
          <w:sz w:val="20"/>
          <w:szCs w:val="20"/>
        </w:rPr>
        <w:t xml:space="preserve"> and Naomi R. Cahn (Wolters/Kluwer, 2019), and </w:t>
      </w:r>
      <w:r>
        <w:rPr>
          <w:sz w:val="20"/>
          <w:szCs w:val="20"/>
        </w:rPr>
        <w:tab/>
        <w:t>accompanying Teacher’s Manual.</w:t>
      </w:r>
    </w:p>
    <w:p w14:paraId="1F93EED0" w14:textId="77777777" w:rsidR="00454030" w:rsidRDefault="00454030" w:rsidP="00454030">
      <w:pPr>
        <w:rPr>
          <w:sz w:val="20"/>
          <w:szCs w:val="20"/>
        </w:rPr>
      </w:pPr>
    </w:p>
    <w:p w14:paraId="151E9820" w14:textId="14D81F8E" w:rsidR="00454030" w:rsidRPr="00454030" w:rsidRDefault="00454030" w:rsidP="0045403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Bogert’s</w:t>
      </w:r>
      <w:proofErr w:type="spellEnd"/>
      <w:r>
        <w:rPr>
          <w:sz w:val="20"/>
          <w:szCs w:val="20"/>
        </w:rPr>
        <w:t xml:space="preserve"> Law of Trusts and Trustees, §§ 511-550 (2d ed. revised) (2019).</w:t>
      </w:r>
    </w:p>
    <w:p w14:paraId="4FE3D692" w14:textId="77777777" w:rsidR="00A368F2" w:rsidRDefault="00A368F2" w:rsidP="00A368F2"/>
    <w:p w14:paraId="620ED547" w14:textId="5A4939BC" w:rsidR="00E808B8" w:rsidRDefault="00E808B8" w:rsidP="00A368F2">
      <w:pPr>
        <w:ind w:left="1440" w:hanging="720"/>
        <w:rPr>
          <w:sz w:val="20"/>
        </w:rPr>
      </w:pPr>
      <w:r>
        <w:rPr>
          <w:sz w:val="20"/>
        </w:rPr>
        <w:t>Understanding Trusts and Estates, with Roger W. Andersen (Carolina Academic Press: 6</w:t>
      </w:r>
      <w:r w:rsidRPr="00E808B8">
        <w:rPr>
          <w:sz w:val="20"/>
          <w:vertAlign w:val="superscript"/>
        </w:rPr>
        <w:t>th</w:t>
      </w:r>
      <w:r>
        <w:rPr>
          <w:sz w:val="20"/>
        </w:rPr>
        <w:t xml:space="preserve"> 3d. 2018).</w:t>
      </w:r>
    </w:p>
    <w:p w14:paraId="4AF3C098" w14:textId="77777777" w:rsidR="00E808B8" w:rsidRDefault="00E808B8" w:rsidP="00A368F2">
      <w:pPr>
        <w:ind w:left="1440" w:hanging="720"/>
        <w:rPr>
          <w:sz w:val="20"/>
        </w:rPr>
      </w:pPr>
    </w:p>
    <w:p w14:paraId="72AB7D5F" w14:textId="6E18DD6E" w:rsidR="00000D29" w:rsidRDefault="00000D29" w:rsidP="00A368F2">
      <w:pPr>
        <w:ind w:left="1440" w:hanging="720"/>
        <w:rPr>
          <w:sz w:val="20"/>
        </w:rPr>
      </w:pPr>
      <w:r>
        <w:rPr>
          <w:sz w:val="20"/>
        </w:rPr>
        <w:t>Mediation for Estate Planners: Managing Family Conflict, editor and chapter author (American Bar Association: 2016).</w:t>
      </w:r>
    </w:p>
    <w:p w14:paraId="37F599A7" w14:textId="77777777" w:rsidR="00000D29" w:rsidRDefault="00000D29" w:rsidP="00A368F2">
      <w:pPr>
        <w:ind w:left="1440" w:hanging="720"/>
        <w:rPr>
          <w:sz w:val="20"/>
        </w:rPr>
      </w:pPr>
    </w:p>
    <w:p w14:paraId="6414641F" w14:textId="77777777" w:rsidR="001E6BDD" w:rsidRDefault="001E6BDD" w:rsidP="00A368F2">
      <w:pPr>
        <w:ind w:left="1440" w:hanging="720"/>
        <w:rPr>
          <w:sz w:val="20"/>
        </w:rPr>
      </w:pPr>
      <w:proofErr w:type="spellStart"/>
      <w:r>
        <w:rPr>
          <w:sz w:val="20"/>
        </w:rPr>
        <w:t>Bogert</w:t>
      </w:r>
      <w:r w:rsidR="00FB170E">
        <w:rPr>
          <w:sz w:val="20"/>
        </w:rPr>
        <w:t>’s</w:t>
      </w:r>
      <w:proofErr w:type="spellEnd"/>
      <w:r w:rsidR="00FB170E">
        <w:rPr>
          <w:sz w:val="20"/>
        </w:rPr>
        <w:t xml:space="preserve"> Law of </w:t>
      </w:r>
      <w:r>
        <w:rPr>
          <w:sz w:val="20"/>
        </w:rPr>
        <w:t>Trusts</w:t>
      </w:r>
      <w:r w:rsidR="00FB170E">
        <w:rPr>
          <w:sz w:val="20"/>
        </w:rPr>
        <w:t xml:space="preserve"> and Trustees, §§ 321-352 </w:t>
      </w:r>
      <w:r w:rsidR="005866D0">
        <w:rPr>
          <w:sz w:val="20"/>
        </w:rPr>
        <w:t xml:space="preserve">(2d ed. revised) </w:t>
      </w:r>
      <w:r w:rsidR="00BE561A">
        <w:rPr>
          <w:sz w:val="20"/>
        </w:rPr>
        <w:t>(</w:t>
      </w:r>
      <w:r w:rsidR="00FB170E">
        <w:rPr>
          <w:sz w:val="20"/>
        </w:rPr>
        <w:t>2015).</w:t>
      </w:r>
    </w:p>
    <w:p w14:paraId="7D51EBE6" w14:textId="77777777" w:rsidR="001E6BDD" w:rsidRDefault="001E6BDD" w:rsidP="00A368F2">
      <w:pPr>
        <w:ind w:left="1440" w:hanging="720"/>
        <w:rPr>
          <w:sz w:val="20"/>
        </w:rPr>
      </w:pPr>
    </w:p>
    <w:p w14:paraId="2FCF3E18" w14:textId="4C22E19D" w:rsidR="00A368F2" w:rsidRDefault="00A368F2" w:rsidP="00493AFB">
      <w:pPr>
        <w:ind w:left="1440" w:hanging="720"/>
        <w:rPr>
          <w:sz w:val="20"/>
        </w:rPr>
      </w:pPr>
      <w:r>
        <w:rPr>
          <w:sz w:val="20"/>
        </w:rPr>
        <w:t>Contemporary Trusts and Estates</w:t>
      </w:r>
      <w:r w:rsidR="004A39A6">
        <w:rPr>
          <w:sz w:val="20"/>
        </w:rPr>
        <w:t xml:space="preserve">, </w:t>
      </w:r>
      <w:r>
        <w:rPr>
          <w:sz w:val="20"/>
        </w:rPr>
        <w:t xml:space="preserve">with Jerry </w:t>
      </w:r>
      <w:proofErr w:type="spellStart"/>
      <w:r>
        <w:rPr>
          <w:sz w:val="20"/>
        </w:rPr>
        <w:t>Borison</w:t>
      </w:r>
      <w:proofErr w:type="spellEnd"/>
      <w:r>
        <w:rPr>
          <w:sz w:val="20"/>
        </w:rPr>
        <w:t xml:space="preserve">, Naomi Cahn &amp; Paula </w:t>
      </w:r>
      <w:proofErr w:type="spellStart"/>
      <w:r>
        <w:rPr>
          <w:sz w:val="20"/>
        </w:rPr>
        <w:t>Monopoli</w:t>
      </w:r>
      <w:proofErr w:type="spellEnd"/>
      <w:r>
        <w:rPr>
          <w:sz w:val="20"/>
        </w:rPr>
        <w:t xml:space="preserve"> (Wolters/Kluwer: 2011</w:t>
      </w:r>
      <w:r w:rsidR="00255408">
        <w:rPr>
          <w:sz w:val="20"/>
        </w:rPr>
        <w:t>, 2d ed. 2014</w:t>
      </w:r>
      <w:r w:rsidR="004A39A6">
        <w:rPr>
          <w:sz w:val="20"/>
        </w:rPr>
        <w:t>, 3d ed. 2016</w:t>
      </w:r>
      <w:r>
        <w:rPr>
          <w:sz w:val="20"/>
        </w:rPr>
        <w:t>)</w:t>
      </w:r>
      <w:r>
        <w:t xml:space="preserve">, </w:t>
      </w:r>
      <w:r>
        <w:rPr>
          <w:sz w:val="20"/>
        </w:rPr>
        <w:t>and</w:t>
      </w:r>
      <w:r w:rsidR="004A39A6">
        <w:rPr>
          <w:sz w:val="20"/>
        </w:rPr>
        <w:t xml:space="preserve"> accompanying Teacher’s Manual for each edition.  </w:t>
      </w:r>
      <w:r w:rsidR="007C1624">
        <w:rPr>
          <w:sz w:val="20"/>
        </w:rPr>
        <w:t>First edition title: Contemporary A</w:t>
      </w:r>
      <w:r w:rsidR="004A39A6">
        <w:rPr>
          <w:sz w:val="20"/>
        </w:rPr>
        <w:t>pproaches to Trusts and Estates; Second edition title: Contemporary Trusts and Estates: An Experiential Approach.</w:t>
      </w:r>
    </w:p>
    <w:p w14:paraId="71361E79" w14:textId="443BEB03" w:rsidR="00493AFB" w:rsidRDefault="00493AFB" w:rsidP="00493AFB">
      <w:pPr>
        <w:ind w:left="1440" w:hanging="720"/>
        <w:rPr>
          <w:sz w:val="20"/>
        </w:rPr>
      </w:pPr>
    </w:p>
    <w:p w14:paraId="49B3B106" w14:textId="77777777" w:rsidR="00493AFB" w:rsidRPr="00493AFB" w:rsidRDefault="00493AFB" w:rsidP="00493AFB">
      <w:pPr>
        <w:ind w:left="1440" w:hanging="720"/>
        <w:rPr>
          <w:sz w:val="20"/>
        </w:rPr>
      </w:pPr>
    </w:p>
    <w:p w14:paraId="3C8DFDF4" w14:textId="6363360F" w:rsidR="002E6005" w:rsidRDefault="00A368F2" w:rsidP="002E6005">
      <w:pPr>
        <w:pStyle w:val="Heading1"/>
      </w:pPr>
      <w:r>
        <w:t>PUBLICATIONS – Law Review Articles</w:t>
      </w:r>
      <w:r>
        <w:tab/>
      </w:r>
    </w:p>
    <w:p w14:paraId="30036720" w14:textId="77777777" w:rsidR="006A57E7" w:rsidRDefault="006A57E7" w:rsidP="006A57E7">
      <w:pPr>
        <w:ind w:left="720"/>
        <w:rPr>
          <w:i/>
          <w:iCs/>
          <w:sz w:val="20"/>
          <w:szCs w:val="20"/>
        </w:rPr>
      </w:pPr>
    </w:p>
    <w:p w14:paraId="178012DC" w14:textId="60EB4CA5" w:rsidR="00955028" w:rsidRDefault="006742BB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“The </w:t>
      </w:r>
      <w:r w:rsidR="006A57E7" w:rsidRPr="006A57E7">
        <w:rPr>
          <w:sz w:val="20"/>
          <w:szCs w:val="20"/>
        </w:rPr>
        <w:t xml:space="preserve">Oregon Stewardship Trust: A New </w:t>
      </w:r>
      <w:r>
        <w:rPr>
          <w:sz w:val="20"/>
          <w:szCs w:val="20"/>
        </w:rPr>
        <w:t>Type of Purpose Trust that Enables Steward-Ownership of a</w:t>
      </w:r>
      <w:r w:rsidR="006A57E7" w:rsidRPr="006A57E7">
        <w:rPr>
          <w:sz w:val="20"/>
          <w:szCs w:val="20"/>
        </w:rPr>
        <w:t xml:space="preserve"> Business</w:t>
      </w:r>
      <w:r>
        <w:rPr>
          <w:sz w:val="20"/>
          <w:szCs w:val="20"/>
        </w:rPr>
        <w:t>.”</w:t>
      </w:r>
      <w:r w:rsidR="006A57E7" w:rsidRPr="006A57E7">
        <w:rPr>
          <w:sz w:val="20"/>
          <w:szCs w:val="20"/>
        </w:rPr>
        <w:t xml:space="preserve"> ___ Uni</w:t>
      </w:r>
      <w:r w:rsidR="006A57E7">
        <w:rPr>
          <w:sz w:val="20"/>
          <w:szCs w:val="20"/>
        </w:rPr>
        <w:t xml:space="preserve">v. of Cincinnati L. Rev. </w:t>
      </w:r>
      <w:r w:rsidR="006A57E7" w:rsidRPr="006A57E7">
        <w:rPr>
          <w:sz w:val="20"/>
          <w:szCs w:val="20"/>
        </w:rPr>
        <w:t>___ (forthcoming 2019) (symposium on The Business Uses of Trusts)</w:t>
      </w:r>
      <w:r w:rsidR="00955028">
        <w:rPr>
          <w:sz w:val="20"/>
          <w:szCs w:val="20"/>
        </w:rPr>
        <w:t xml:space="preserve"> (SSRN: </w:t>
      </w:r>
      <w:r w:rsidR="00955028">
        <w:rPr>
          <w:sz w:val="20"/>
          <w:szCs w:val="20"/>
        </w:rPr>
        <w:fldChar w:fldCharType="begin"/>
      </w:r>
      <w:r w:rsidR="00955028">
        <w:rPr>
          <w:sz w:val="20"/>
          <w:szCs w:val="20"/>
        </w:rPr>
        <w:instrText xml:space="preserve"> HYPERLINK "</w:instrText>
      </w:r>
      <w:r w:rsidR="00955028" w:rsidRPr="00955028">
        <w:rPr>
          <w:sz w:val="20"/>
          <w:szCs w:val="20"/>
        </w:rPr>
        <w:instrText>http://ssrn.com/abstract=3426845</w:instrText>
      </w:r>
      <w:r w:rsidR="00955028">
        <w:rPr>
          <w:sz w:val="20"/>
          <w:szCs w:val="20"/>
        </w:rPr>
        <w:instrText xml:space="preserve">" </w:instrText>
      </w:r>
      <w:r w:rsidR="00955028">
        <w:rPr>
          <w:sz w:val="20"/>
          <w:szCs w:val="20"/>
        </w:rPr>
        <w:fldChar w:fldCharType="separate"/>
      </w:r>
      <w:r w:rsidR="00955028" w:rsidRPr="0083641A">
        <w:rPr>
          <w:rStyle w:val="Hyperlink"/>
          <w:sz w:val="20"/>
          <w:szCs w:val="20"/>
        </w:rPr>
        <w:t>http://ssrn.com/a</w:t>
      </w:r>
      <w:r w:rsidR="00955028" w:rsidRPr="0083641A">
        <w:rPr>
          <w:rStyle w:val="Hyperlink"/>
          <w:sz w:val="20"/>
          <w:szCs w:val="20"/>
        </w:rPr>
        <w:t>b</w:t>
      </w:r>
      <w:r w:rsidR="00955028" w:rsidRPr="0083641A">
        <w:rPr>
          <w:rStyle w:val="Hyperlink"/>
          <w:sz w:val="20"/>
          <w:szCs w:val="20"/>
        </w:rPr>
        <w:t>s</w:t>
      </w:r>
      <w:r w:rsidR="00955028" w:rsidRPr="0083641A">
        <w:rPr>
          <w:rStyle w:val="Hyperlink"/>
          <w:sz w:val="20"/>
          <w:szCs w:val="20"/>
        </w:rPr>
        <w:t>tract</w:t>
      </w:r>
      <w:r w:rsidR="00955028" w:rsidRPr="0083641A">
        <w:rPr>
          <w:rStyle w:val="Hyperlink"/>
          <w:sz w:val="20"/>
          <w:szCs w:val="20"/>
        </w:rPr>
        <w:t>=3</w:t>
      </w:r>
      <w:r w:rsidR="00955028" w:rsidRPr="0083641A">
        <w:rPr>
          <w:rStyle w:val="Hyperlink"/>
          <w:sz w:val="20"/>
          <w:szCs w:val="20"/>
        </w:rPr>
        <w:t>426845</w:t>
      </w:r>
      <w:r w:rsidR="00955028">
        <w:rPr>
          <w:sz w:val="20"/>
          <w:szCs w:val="20"/>
        </w:rPr>
        <w:fldChar w:fldCharType="end"/>
      </w:r>
      <w:r w:rsidR="00955028">
        <w:rPr>
          <w:sz w:val="20"/>
          <w:szCs w:val="20"/>
        </w:rPr>
        <w:t>).</w:t>
      </w:r>
    </w:p>
    <w:p w14:paraId="6BD80A50" w14:textId="77777777" w:rsidR="006A57E7" w:rsidRDefault="006A57E7" w:rsidP="00955028">
      <w:pPr>
        <w:rPr>
          <w:sz w:val="20"/>
          <w:szCs w:val="20"/>
        </w:rPr>
      </w:pPr>
    </w:p>
    <w:p w14:paraId="16EDEC40" w14:textId="678B1978" w:rsidR="00493AFB" w:rsidRDefault="00493AFB" w:rsidP="00493AFB">
      <w:pPr>
        <w:ind w:left="720"/>
        <w:rPr>
          <w:sz w:val="20"/>
          <w:szCs w:val="20"/>
        </w:rPr>
      </w:pPr>
      <w:r>
        <w:rPr>
          <w:sz w:val="20"/>
          <w:szCs w:val="20"/>
        </w:rPr>
        <w:t>“Best Interests in the Long Term: Fiduciary Duties and ESG Integration.” 90 Univ. of</w:t>
      </w:r>
      <w:r w:rsidR="00F020F1">
        <w:rPr>
          <w:sz w:val="20"/>
          <w:szCs w:val="20"/>
        </w:rPr>
        <w:t xml:space="preserve"> Colorado L. Rev. </w:t>
      </w:r>
      <w:r w:rsidR="00B23A06">
        <w:rPr>
          <w:sz w:val="20"/>
          <w:szCs w:val="20"/>
        </w:rPr>
        <w:t xml:space="preserve">731 </w:t>
      </w:r>
      <w:r w:rsidR="007C35A5">
        <w:rPr>
          <w:sz w:val="20"/>
          <w:szCs w:val="20"/>
        </w:rPr>
        <w:tab/>
      </w:r>
      <w:r w:rsidR="00F020F1">
        <w:rPr>
          <w:sz w:val="20"/>
          <w:szCs w:val="20"/>
        </w:rPr>
        <w:t>(</w:t>
      </w:r>
      <w:r w:rsidR="00454030">
        <w:rPr>
          <w:sz w:val="20"/>
          <w:szCs w:val="20"/>
        </w:rPr>
        <w:t>2019</w:t>
      </w:r>
      <w:r w:rsidR="00F020F1">
        <w:rPr>
          <w:sz w:val="20"/>
          <w:szCs w:val="20"/>
        </w:rPr>
        <w:t xml:space="preserve">) (SSRN: </w:t>
      </w:r>
      <w:r w:rsidR="00C1464C">
        <w:rPr>
          <w:sz w:val="20"/>
          <w:szCs w:val="20"/>
        </w:rPr>
        <w:t>http://</w:t>
      </w:r>
      <w:r w:rsidR="00F020F1" w:rsidRPr="00F020F1">
        <w:rPr>
          <w:sz w:val="20"/>
          <w:szCs w:val="20"/>
        </w:rPr>
        <w:t>ssrn</w:t>
      </w:r>
      <w:r w:rsidR="00C1464C">
        <w:rPr>
          <w:sz w:val="20"/>
          <w:szCs w:val="20"/>
        </w:rPr>
        <w:t>.com/abstract</w:t>
      </w:r>
      <w:r w:rsidR="00F020F1" w:rsidRPr="00F020F1">
        <w:rPr>
          <w:sz w:val="20"/>
          <w:szCs w:val="20"/>
        </w:rPr>
        <w:t>=3149856</w:t>
      </w:r>
      <w:r w:rsidR="00F020F1">
        <w:rPr>
          <w:sz w:val="20"/>
          <w:szCs w:val="20"/>
        </w:rPr>
        <w:t>).</w:t>
      </w:r>
    </w:p>
    <w:p w14:paraId="59A2EB16" w14:textId="145EDD40" w:rsidR="00A80642" w:rsidRDefault="00A80642" w:rsidP="00A80642"/>
    <w:p w14:paraId="53F1858A" w14:textId="609634C7" w:rsidR="00A80642" w:rsidRPr="00A80642" w:rsidRDefault="001B465B" w:rsidP="00A80642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A80642">
        <w:rPr>
          <w:sz w:val="20"/>
          <w:szCs w:val="20"/>
        </w:rPr>
        <w:t>Restricted Charitable Gifts: Public Benefit, Public Voice</w:t>
      </w:r>
      <w:r>
        <w:rPr>
          <w:sz w:val="20"/>
          <w:szCs w:val="20"/>
        </w:rPr>
        <w:t>.” 81 Albany L. Rev. 101 (2018).</w:t>
      </w:r>
      <w:r w:rsidR="00A80642">
        <w:rPr>
          <w:sz w:val="20"/>
          <w:szCs w:val="20"/>
        </w:rPr>
        <w:tab/>
      </w:r>
    </w:p>
    <w:p w14:paraId="2E544E50" w14:textId="77777777" w:rsidR="00823595" w:rsidRDefault="00823595" w:rsidP="00823595"/>
    <w:p w14:paraId="734D1047" w14:textId="7528C5DD" w:rsidR="00823595" w:rsidRPr="00823595" w:rsidRDefault="00823595" w:rsidP="00823595">
      <w:pPr>
        <w:pStyle w:val="BodyTextIndent2"/>
        <w:tabs>
          <w:tab w:val="left" w:pos="720"/>
        </w:tabs>
      </w:pPr>
      <w:r>
        <w:rPr>
          <w:szCs w:val="20"/>
        </w:rPr>
        <w:tab/>
        <w:t>“</w:t>
      </w:r>
      <w:r w:rsidRPr="00C92DCA">
        <w:rPr>
          <w:szCs w:val="20"/>
        </w:rPr>
        <w:t>Values and Value: University Endowments, Fiduciary Duties, and ESG Investing</w:t>
      </w:r>
      <w:r w:rsidR="00F97601">
        <w:rPr>
          <w:szCs w:val="20"/>
        </w:rPr>
        <w:t>.</w:t>
      </w:r>
      <w:r>
        <w:rPr>
          <w:szCs w:val="20"/>
        </w:rPr>
        <w:t>”</w:t>
      </w:r>
      <w:r w:rsidRPr="00C92DCA">
        <w:rPr>
          <w:szCs w:val="20"/>
        </w:rPr>
        <w:t xml:space="preserve"> </w:t>
      </w:r>
      <w:r w:rsidR="00000D29">
        <w:rPr>
          <w:szCs w:val="20"/>
        </w:rPr>
        <w:t xml:space="preserve">42 </w:t>
      </w:r>
      <w:r>
        <w:rPr>
          <w:szCs w:val="20"/>
        </w:rPr>
        <w:t xml:space="preserve">The Journal of College and University Law </w:t>
      </w:r>
      <w:r w:rsidR="00000D29">
        <w:rPr>
          <w:szCs w:val="20"/>
        </w:rPr>
        <w:t xml:space="preserve">247 </w:t>
      </w:r>
      <w:r>
        <w:rPr>
          <w:szCs w:val="20"/>
        </w:rPr>
        <w:t>(</w:t>
      </w:r>
      <w:r w:rsidR="00000D29">
        <w:rPr>
          <w:szCs w:val="20"/>
        </w:rPr>
        <w:t>2016).</w:t>
      </w:r>
      <w:r>
        <w:rPr>
          <w:szCs w:val="20"/>
        </w:rPr>
        <w:t xml:space="preserve"> (SSRN: </w:t>
      </w:r>
      <w:hyperlink r:id="rId6" w:history="1">
        <w:r w:rsidR="00955028" w:rsidRPr="0083641A">
          <w:rPr>
            <w:rStyle w:val="Hyperlink"/>
            <w:szCs w:val="20"/>
          </w:rPr>
          <w:t>http://ssrn.com/abstract=2656640</w:t>
        </w:r>
      </w:hyperlink>
      <w:r w:rsidR="00B23A06">
        <w:rPr>
          <w:szCs w:val="20"/>
        </w:rPr>
        <w:t xml:space="preserve">); </w:t>
      </w:r>
      <w:r w:rsidRPr="00C04BE5">
        <w:rPr>
          <w:szCs w:val="20"/>
        </w:rPr>
        <w:t xml:space="preserve">(IHELG Research Monograph No. 16-03, 2015), </w:t>
      </w:r>
      <w:hyperlink r:id="rId7" w:history="1">
        <w:r w:rsidRPr="00C04BE5">
          <w:rPr>
            <w:rStyle w:val="Hyperlink"/>
            <w:szCs w:val="20"/>
          </w:rPr>
          <w:t>http://www.law.uh.edu/ihelg/monograph/16-03.pdf</w:t>
        </w:r>
      </w:hyperlink>
      <w:r>
        <w:t>.</w:t>
      </w:r>
    </w:p>
    <w:p w14:paraId="6E765CFD" w14:textId="77777777" w:rsidR="002E6005" w:rsidRDefault="002E6005" w:rsidP="00A368F2">
      <w:pPr>
        <w:pStyle w:val="BodyTextIndent2"/>
        <w:tabs>
          <w:tab w:val="left" w:pos="720"/>
        </w:tabs>
      </w:pPr>
    </w:p>
    <w:p w14:paraId="4DDA5703" w14:textId="77777777" w:rsidR="001D2FB3" w:rsidRDefault="002E6005" w:rsidP="00A368F2">
      <w:pPr>
        <w:pStyle w:val="BodyTextIndent2"/>
        <w:tabs>
          <w:tab w:val="left" w:pos="720"/>
        </w:tabs>
      </w:pPr>
      <w:r>
        <w:tab/>
      </w:r>
      <w:r w:rsidR="001D2FB3">
        <w:t>“Contemporary Trusts and Estates – An Experientia</w:t>
      </w:r>
      <w:r w:rsidR="00000D29">
        <w:t xml:space="preserve">l Approach,” with Jerry </w:t>
      </w:r>
      <w:proofErr w:type="spellStart"/>
      <w:r w:rsidR="00000D29">
        <w:t>Borison</w:t>
      </w:r>
      <w:proofErr w:type="spellEnd"/>
      <w:r w:rsidR="00000D29">
        <w:t>.</w:t>
      </w:r>
      <w:r w:rsidR="001D2FB3">
        <w:t xml:space="preserve"> Naomi Kahn, &amp; Paula </w:t>
      </w:r>
      <w:proofErr w:type="spellStart"/>
      <w:r w:rsidR="001D2FB3">
        <w:t>Monopoli</w:t>
      </w:r>
      <w:proofErr w:type="spellEnd"/>
      <w:r w:rsidR="001D2FB3">
        <w:t>.  5</w:t>
      </w:r>
      <w:r w:rsidR="001C7203">
        <w:t>8 St. Louis L. Rev. 727 (2014), pp. 727-38.</w:t>
      </w:r>
    </w:p>
    <w:p w14:paraId="4C48E6BB" w14:textId="77777777" w:rsidR="001D2FB3" w:rsidRDefault="001D2FB3" w:rsidP="00A368F2">
      <w:pPr>
        <w:pStyle w:val="BodyTextIndent2"/>
        <w:tabs>
          <w:tab w:val="left" w:pos="720"/>
        </w:tabs>
      </w:pPr>
    </w:p>
    <w:p w14:paraId="23C86934" w14:textId="77777777" w:rsidR="00AB647F" w:rsidRDefault="001D2FB3" w:rsidP="00A368F2">
      <w:pPr>
        <w:pStyle w:val="BodyTextIndent2"/>
        <w:tabs>
          <w:tab w:val="left" w:pos="720"/>
        </w:tabs>
      </w:pPr>
      <w:r>
        <w:lastRenderedPageBreak/>
        <w:tab/>
      </w:r>
      <w:r w:rsidR="00AB647F" w:rsidRPr="00AB647F">
        <w:t xml:space="preserve">“Definitions of Children and Descendants: Construing and Drafting Wills and Trust Instruments.” </w:t>
      </w:r>
      <w:r w:rsidR="00255408">
        <w:t xml:space="preserve">5 </w:t>
      </w:r>
      <w:r w:rsidR="00AB647F" w:rsidRPr="00AB647F">
        <w:t xml:space="preserve">Texas Tech Estate Planning and Community Property Law Journal </w:t>
      </w:r>
      <w:r w:rsidR="00255408">
        <w:t>283 (</w:t>
      </w:r>
      <w:r w:rsidR="00AB647F" w:rsidRPr="00AB647F">
        <w:t>2013)</w:t>
      </w:r>
      <w:r w:rsidR="001C7203">
        <w:t>,</w:t>
      </w:r>
      <w:r>
        <w:t xml:space="preserve"> pp. 283-322</w:t>
      </w:r>
      <w:r w:rsidR="00AB647F" w:rsidRPr="00AB647F">
        <w:t>.</w:t>
      </w:r>
    </w:p>
    <w:p w14:paraId="5A78BE7D" w14:textId="77777777" w:rsidR="00AB647F" w:rsidRDefault="00AB647F" w:rsidP="00A368F2">
      <w:pPr>
        <w:pStyle w:val="BodyTextIndent2"/>
        <w:tabs>
          <w:tab w:val="left" w:pos="720"/>
        </w:tabs>
      </w:pPr>
    </w:p>
    <w:p w14:paraId="6530B001" w14:textId="77777777" w:rsidR="00A368F2" w:rsidRDefault="00AB647F" w:rsidP="00A368F2">
      <w:pPr>
        <w:pStyle w:val="BodyTextIndent2"/>
        <w:tabs>
          <w:tab w:val="left" w:pos="720"/>
        </w:tabs>
      </w:pPr>
      <w:r>
        <w:tab/>
      </w:r>
      <w:r w:rsidR="00A368F2">
        <w:t>“</w:t>
      </w:r>
      <w:r w:rsidR="00A368F2" w:rsidRPr="00931C21">
        <w:t>The Probate Definition of Family:  A Proposal for Guided Discretion in Intestacy</w:t>
      </w:r>
      <w:r w:rsidR="00A368F2">
        <w:t>.” 45 Mich. J. of L. Reform (2012), pp. 787-27.</w:t>
      </w:r>
    </w:p>
    <w:p w14:paraId="17DCF41A" w14:textId="77777777" w:rsidR="00A368F2" w:rsidRDefault="00A368F2" w:rsidP="00A368F2">
      <w:pPr>
        <w:pStyle w:val="BodyTextIndent2"/>
        <w:tabs>
          <w:tab w:val="left" w:pos="720"/>
        </w:tabs>
      </w:pPr>
    </w:p>
    <w:p w14:paraId="128D45D7" w14:textId="5FB5F3EE" w:rsidR="00A368F2" w:rsidRDefault="00A368F2" w:rsidP="00A368F2">
      <w:pPr>
        <w:pStyle w:val="BodyTextIndent2"/>
        <w:tabs>
          <w:tab w:val="left" w:pos="720"/>
        </w:tabs>
      </w:pPr>
      <w:r>
        <w:tab/>
        <w:t>“Is It Prudent to be Responsible:  The Legal Rules for Charities that Engage in Socially Responsible Investing and Mission In</w:t>
      </w:r>
      <w:r w:rsidR="0044316D">
        <w:t xml:space="preserve">vesting.” 6 Nw. J.L. &amp; Soc. </w:t>
      </w:r>
      <w:proofErr w:type="spellStart"/>
      <w:r w:rsidR="0044316D">
        <w:t>Pol’</w:t>
      </w:r>
      <w:r>
        <w:t>y</w:t>
      </w:r>
      <w:proofErr w:type="spellEnd"/>
      <w:r>
        <w:t xml:space="preserve"> 106 (2011), pp. 106-78.</w:t>
      </w:r>
    </w:p>
    <w:p w14:paraId="50BD0C04" w14:textId="77777777" w:rsidR="00A368F2" w:rsidRPr="00F3397C" w:rsidRDefault="00A368F2" w:rsidP="00A368F2">
      <w:pPr>
        <w:pStyle w:val="BodyTextIndent2"/>
        <w:tabs>
          <w:tab w:val="left" w:pos="720"/>
        </w:tabs>
      </w:pPr>
      <w:r w:rsidRPr="00F3397C">
        <w:tab/>
      </w:r>
    </w:p>
    <w:p w14:paraId="7F82D728" w14:textId="77777777" w:rsidR="00A368F2" w:rsidRPr="00F3397C" w:rsidRDefault="00A368F2" w:rsidP="00A368F2">
      <w:pPr>
        <w:ind w:left="1440" w:hanging="720"/>
        <w:rPr>
          <w:sz w:val="20"/>
        </w:rPr>
      </w:pPr>
      <w:r w:rsidRPr="00F3397C">
        <w:rPr>
          <w:sz w:val="20"/>
        </w:rPr>
        <w:t>“The Problems with Donor Intent: Interpretation, Enforcement</w:t>
      </w:r>
      <w:r>
        <w:rPr>
          <w:sz w:val="20"/>
        </w:rPr>
        <w:t xml:space="preserve">, and Doing the Right Thing.”  85 </w:t>
      </w:r>
      <w:r w:rsidRPr="00F3397C">
        <w:rPr>
          <w:sz w:val="20"/>
        </w:rPr>
        <w:t xml:space="preserve">Chicago-Kent L. Rev. </w:t>
      </w:r>
      <w:r>
        <w:rPr>
          <w:sz w:val="20"/>
        </w:rPr>
        <w:t>977 (</w:t>
      </w:r>
      <w:r w:rsidRPr="00F3397C">
        <w:rPr>
          <w:sz w:val="20"/>
        </w:rPr>
        <w:t>2010).</w:t>
      </w:r>
    </w:p>
    <w:p w14:paraId="59851456" w14:textId="77777777" w:rsidR="00A368F2" w:rsidRPr="00F3397C" w:rsidRDefault="00A368F2" w:rsidP="00A368F2">
      <w:pPr>
        <w:rPr>
          <w:sz w:val="20"/>
        </w:rPr>
      </w:pPr>
    </w:p>
    <w:p w14:paraId="616A1C5A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“We Are Family: The Definition of Parent and Child for Succession Purposes.”  34 ACTEC Journal 171 (2008), pp. 171-86.</w:t>
      </w:r>
    </w:p>
    <w:p w14:paraId="3ECEA53A" w14:textId="77777777" w:rsidR="00A368F2" w:rsidRPr="00040740" w:rsidRDefault="00A368F2" w:rsidP="00A368F2"/>
    <w:p w14:paraId="18A57791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“The Oregon Elective Share Statute:  Is Reform an Impossible Dream?” 44 Willamette L. Rev. 337 (2007), pp. 337-76.</w:t>
      </w:r>
    </w:p>
    <w:p w14:paraId="1EE8B2D2" w14:textId="77777777" w:rsidR="00823595" w:rsidRDefault="00823595" w:rsidP="00A368F2">
      <w:pPr>
        <w:pStyle w:val="BodyTextIndent2"/>
        <w:tabs>
          <w:tab w:val="left" w:pos="720"/>
        </w:tabs>
      </w:pPr>
    </w:p>
    <w:p w14:paraId="6020DE28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“Charities, Endowments, and Donor Intent:  The Uniform Management of Institutional Funds Act.” 41 Georgia L. Rev. 1277 (2007), pp. 1277-33.</w:t>
      </w:r>
    </w:p>
    <w:p w14:paraId="67F78363" w14:textId="77777777" w:rsidR="00A368F2" w:rsidRDefault="00A368F2" w:rsidP="00A368F2">
      <w:pPr>
        <w:pStyle w:val="BodyTextIndent2"/>
        <w:tabs>
          <w:tab w:val="left" w:pos="720"/>
        </w:tabs>
      </w:pPr>
    </w:p>
    <w:p w14:paraId="1D786B85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“Transfer-on-Death Deeds:  the </w:t>
      </w:r>
      <w:proofErr w:type="spellStart"/>
      <w:r>
        <w:t>Nonprobate</w:t>
      </w:r>
      <w:proofErr w:type="spellEnd"/>
      <w:r>
        <w:t xml:space="preserve"> Revolution Continues.” 41 Real Prop., Prob. &amp; Trust J. 529 (2007). pp. 529-69.  Selected for inclusion in “The Best Articles Published by the ABA” 24 </w:t>
      </w:r>
      <w:proofErr w:type="spellStart"/>
      <w:r>
        <w:t>GPSolo</w:t>
      </w:r>
      <w:proofErr w:type="spellEnd"/>
      <w:r>
        <w:t xml:space="preserve"> (Sept. 2007).</w:t>
      </w:r>
    </w:p>
    <w:p w14:paraId="2FC19F24" w14:textId="77777777" w:rsidR="00A368F2" w:rsidRDefault="00A368F2" w:rsidP="00A368F2">
      <w:pPr>
        <w:pStyle w:val="BodyTextIndent2"/>
        <w:tabs>
          <w:tab w:val="left" w:pos="720"/>
        </w:tabs>
      </w:pPr>
    </w:p>
    <w:p w14:paraId="3202E90B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“Applying Revocation-on-Divorce Statutes to Will Substitutes.” 18 Quinnipiac Probate L. J. 83 (2004), pp. 83-127.</w:t>
      </w:r>
    </w:p>
    <w:p w14:paraId="34B310FB" w14:textId="77777777" w:rsidR="00A368F2" w:rsidRDefault="00A368F2" w:rsidP="00A368F2">
      <w:pPr>
        <w:pStyle w:val="BodyTextIndent2"/>
        <w:tabs>
          <w:tab w:val="left" w:pos="720"/>
        </w:tabs>
      </w:pPr>
    </w:p>
    <w:p w14:paraId="549F39AF" w14:textId="77777777" w:rsidR="00A368F2" w:rsidRDefault="00A368F2">
      <w:pPr>
        <w:pStyle w:val="BodyTextIndent2"/>
        <w:tabs>
          <w:tab w:val="left" w:pos="720"/>
        </w:tabs>
      </w:pPr>
      <w:r>
        <w:tab/>
        <w:t>“The Parent-Child Relationship Under Intestacy Statutes.”  32 Univ. Memphis L. Rev. 643 (2002), pp. 643-85.</w:t>
      </w:r>
    </w:p>
    <w:p w14:paraId="7B74D9DE" w14:textId="77777777" w:rsidR="00A368F2" w:rsidRDefault="00A368F2">
      <w:pPr>
        <w:pStyle w:val="BodyTextIndent2"/>
        <w:tabs>
          <w:tab w:val="left" w:pos="720"/>
        </w:tabs>
      </w:pPr>
    </w:p>
    <w:p w14:paraId="4CD71E0C" w14:textId="5C7D0B5A" w:rsidR="00A368F2" w:rsidRDefault="006069E4">
      <w:pPr>
        <w:pStyle w:val="BodyTextIndent2"/>
        <w:tabs>
          <w:tab w:val="left" w:pos="720"/>
        </w:tabs>
      </w:pPr>
      <w:r>
        <w:tab/>
        <w:t>“</w:t>
      </w:r>
      <w:r w:rsidR="00A368F2">
        <w:t xml:space="preserve">Regulating the Management of Charities: Trust </w:t>
      </w:r>
      <w:r>
        <w:t>Law, Corporate Law and Tax Law.”</w:t>
      </w:r>
      <w:r w:rsidR="00A368F2">
        <w:t xml:space="preserve"> 21 U. Hawai`i L. Rev. 593 (2000), pp. 593-657.</w:t>
      </w:r>
    </w:p>
    <w:p w14:paraId="73A88AB2" w14:textId="77777777" w:rsidR="00D40385" w:rsidRDefault="00D40385">
      <w:pPr>
        <w:pStyle w:val="BodyTextIndent2"/>
        <w:tabs>
          <w:tab w:val="left" w:pos="720"/>
        </w:tabs>
      </w:pPr>
    </w:p>
    <w:p w14:paraId="23DDD4CA" w14:textId="1C0B582F" w:rsidR="00A368F2" w:rsidRDefault="007C6B7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6069E4"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Adapting Intes</w:t>
      </w:r>
      <w:r w:rsidR="006069E4">
        <w:rPr>
          <w:rFonts w:eastAsia="MS Mincho"/>
          <w:sz w:val="20"/>
        </w:rPr>
        <w:t>tacy Laws to Changing Families.”</w:t>
      </w:r>
      <w:r w:rsidR="00A368F2">
        <w:rPr>
          <w:rFonts w:eastAsia="MS Mincho"/>
          <w:sz w:val="20"/>
        </w:rPr>
        <w:t xml:space="preserve"> 18 Law &amp; Inequality J. 1 (Univ. of Minn.) (2000), pp. 1-82.</w:t>
      </w:r>
    </w:p>
    <w:p w14:paraId="10390242" w14:textId="77777777" w:rsidR="00FB170E" w:rsidRDefault="00FB170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6184C47" w14:textId="5CD4F559" w:rsidR="00A368F2" w:rsidRDefault="006069E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Mediation and the Elderly:  Using Mediation to Resolve Probate Disputes Ove</w:t>
      </w:r>
      <w:r>
        <w:rPr>
          <w:rFonts w:eastAsia="MS Mincho"/>
          <w:sz w:val="20"/>
        </w:rPr>
        <w:t>r Guardianship and Inheritance.”</w:t>
      </w:r>
      <w:r w:rsidR="00A368F2">
        <w:rPr>
          <w:rFonts w:eastAsia="MS Mincho"/>
          <w:sz w:val="20"/>
        </w:rPr>
        <w:t xml:space="preserve">  32 Wake Forest L. Rev. 397 (1997), pp. 397-444. </w:t>
      </w:r>
    </w:p>
    <w:p w14:paraId="1D3349B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3A09A92" w14:textId="24B5504C" w:rsidR="00A368F2" w:rsidRDefault="006069E4" w:rsidP="00A368F2">
      <w:pPr>
        <w:pStyle w:val="BodyTextIndent2"/>
        <w:tabs>
          <w:tab w:val="left" w:pos="720"/>
        </w:tabs>
      </w:pPr>
      <w:r>
        <w:tab/>
        <w:t>“</w:t>
      </w:r>
      <w:r w:rsidR="00A368F2">
        <w:t>Marital Partnership Theory and the Elective Share:  Federal Esta</w:t>
      </w:r>
      <w:r>
        <w:t>te Tax Law Provides a Solution.”</w:t>
      </w:r>
      <w:r w:rsidR="00A368F2">
        <w:t xml:space="preserve">   49 University of Miami L. Rev. 567 (Spring/Summer 1995), pp. 567-605.</w:t>
      </w:r>
    </w:p>
    <w:p w14:paraId="5356B4BF" w14:textId="77777777" w:rsidR="007C6B72" w:rsidRDefault="007C6B72" w:rsidP="00A368F2">
      <w:pPr>
        <w:pStyle w:val="BodyTextIndent2"/>
        <w:tabs>
          <w:tab w:val="left" w:pos="720"/>
        </w:tabs>
      </w:pPr>
    </w:p>
    <w:p w14:paraId="4060D7D5" w14:textId="77777777" w:rsidR="00A368F2" w:rsidRPr="00040740" w:rsidRDefault="00A368F2" w:rsidP="00A368F2">
      <w:pPr>
        <w:rPr>
          <w:b/>
          <w:sz w:val="20"/>
        </w:rPr>
      </w:pPr>
    </w:p>
    <w:p w14:paraId="5E44D50D" w14:textId="77777777" w:rsidR="00A368F2" w:rsidRPr="00040740" w:rsidRDefault="00A368F2" w:rsidP="00A368F2">
      <w:pPr>
        <w:rPr>
          <w:b/>
          <w:sz w:val="20"/>
        </w:rPr>
      </w:pPr>
      <w:r w:rsidRPr="00040740">
        <w:rPr>
          <w:b/>
          <w:sz w:val="20"/>
        </w:rPr>
        <w:t>PUBLICATIONS – Book Chapters</w:t>
      </w:r>
    </w:p>
    <w:p w14:paraId="11AE494A" w14:textId="77777777" w:rsidR="00A368F2" w:rsidRPr="00040740" w:rsidRDefault="00A368F2" w:rsidP="00A368F2">
      <w:pPr>
        <w:rPr>
          <w:b/>
          <w:sz w:val="20"/>
        </w:rPr>
      </w:pPr>
    </w:p>
    <w:p w14:paraId="663E4F22" w14:textId="2F187C6A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“Non-Tax Considerations in Testamentary Transfers to Minors,” with Nancy </w:t>
      </w:r>
      <w:proofErr w:type="spellStart"/>
      <w:r>
        <w:t>Shurtz</w:t>
      </w:r>
      <w:proofErr w:type="spellEnd"/>
      <w:r>
        <w:t xml:space="preserve">.  </w:t>
      </w:r>
      <w:r w:rsidRPr="00013185">
        <w:t xml:space="preserve">In </w:t>
      </w:r>
      <w:r w:rsidRPr="00013185">
        <w:rPr>
          <w:i/>
        </w:rPr>
        <w:t xml:space="preserve">Estate, Tax and Life Planning for Minors </w:t>
      </w:r>
      <w:r>
        <w:t>(Chicago: ABA 2005), 60 pp.</w:t>
      </w:r>
      <w:r w:rsidR="005E07BA">
        <w:t xml:space="preserve"> (2d ed. 201</w:t>
      </w:r>
      <w:r w:rsidR="00454030">
        <w:t>9</w:t>
      </w:r>
      <w:r w:rsidR="008333BE">
        <w:t>).</w:t>
      </w:r>
    </w:p>
    <w:p w14:paraId="7F6EAE7A" w14:textId="77777777" w:rsidR="007C6B72" w:rsidRDefault="007C6B72" w:rsidP="00A368F2">
      <w:pPr>
        <w:pStyle w:val="BodyTextIndent2"/>
        <w:tabs>
          <w:tab w:val="left" w:pos="720"/>
        </w:tabs>
      </w:pPr>
    </w:p>
    <w:p w14:paraId="54288A6F" w14:textId="77777777" w:rsidR="00A368F2" w:rsidRPr="00040740" w:rsidRDefault="00A368F2" w:rsidP="00A368F2">
      <w:pPr>
        <w:rPr>
          <w:b/>
          <w:sz w:val="20"/>
        </w:rPr>
      </w:pPr>
    </w:p>
    <w:p w14:paraId="3253B7F1" w14:textId="10F8E427" w:rsidR="00C41D28" w:rsidRDefault="00A368F2" w:rsidP="00C41D28">
      <w:pPr>
        <w:rPr>
          <w:b/>
          <w:sz w:val="20"/>
        </w:rPr>
      </w:pPr>
      <w:r w:rsidRPr="00040740">
        <w:rPr>
          <w:b/>
          <w:sz w:val="20"/>
        </w:rPr>
        <w:t>PUBLICATIONS – Other Writings</w:t>
      </w:r>
    </w:p>
    <w:p w14:paraId="37557766" w14:textId="64D2459D" w:rsidR="00454030" w:rsidRDefault="00454030" w:rsidP="00C41D28">
      <w:pPr>
        <w:rPr>
          <w:b/>
          <w:sz w:val="20"/>
        </w:rPr>
      </w:pPr>
    </w:p>
    <w:p w14:paraId="42A21BC4" w14:textId="1703DE42" w:rsidR="004C4C3C" w:rsidRDefault="009C0BC8" w:rsidP="004C4C3C">
      <w:pPr>
        <w:ind w:firstLine="720"/>
        <w:rPr>
          <w:b/>
          <w:sz w:val="20"/>
        </w:rPr>
      </w:pPr>
      <w:r>
        <w:rPr>
          <w:bCs/>
          <w:sz w:val="20"/>
        </w:rPr>
        <w:t>“The Need for a New Type of Purpose Trust, the Stewardship Trust</w:t>
      </w:r>
      <w:r w:rsidR="00672561">
        <w:rPr>
          <w:bCs/>
          <w:sz w:val="20"/>
        </w:rPr>
        <w:t>.</w:t>
      </w:r>
      <w:r>
        <w:rPr>
          <w:bCs/>
          <w:sz w:val="20"/>
        </w:rPr>
        <w:t>” ACTEC Law Journal (forthcoming).</w:t>
      </w:r>
    </w:p>
    <w:p w14:paraId="4ED39AFF" w14:textId="77777777" w:rsidR="00672561" w:rsidRDefault="00672561" w:rsidP="00672561">
      <w:pPr>
        <w:rPr>
          <w:bCs/>
          <w:sz w:val="20"/>
        </w:rPr>
      </w:pPr>
    </w:p>
    <w:p w14:paraId="15B65EEA" w14:textId="0D37E54B" w:rsidR="00672561" w:rsidRDefault="00672561" w:rsidP="000E25EC">
      <w:pPr>
        <w:ind w:left="1440" w:hanging="720"/>
        <w:rPr>
          <w:bCs/>
          <w:sz w:val="20"/>
        </w:rPr>
      </w:pPr>
      <w:r>
        <w:rPr>
          <w:bCs/>
          <w:sz w:val="20"/>
        </w:rPr>
        <w:t>“When Is an Execution Error Harmless: Electronic Wills Raise New Harmless Error Issues.” Probate and Property (forthcoming Nov./Dec. 2019).</w:t>
      </w:r>
    </w:p>
    <w:p w14:paraId="0860D96D" w14:textId="166EB459" w:rsidR="004C4C3C" w:rsidRDefault="004C4C3C" w:rsidP="000E25EC">
      <w:pPr>
        <w:ind w:left="1440" w:hanging="720"/>
        <w:rPr>
          <w:bCs/>
          <w:sz w:val="20"/>
        </w:rPr>
      </w:pPr>
      <w:r w:rsidRPr="004C4C3C">
        <w:rPr>
          <w:bCs/>
          <w:sz w:val="20"/>
        </w:rPr>
        <w:lastRenderedPageBreak/>
        <w:t xml:space="preserve">“Oregon Legislature Updates Oregon Nonprofit Corporation Law.” </w:t>
      </w:r>
      <w:r>
        <w:rPr>
          <w:bCs/>
          <w:sz w:val="20"/>
        </w:rPr>
        <w:t xml:space="preserve">Nonprofit </w:t>
      </w:r>
      <w:r w:rsidR="00CF7113">
        <w:rPr>
          <w:bCs/>
          <w:sz w:val="20"/>
        </w:rPr>
        <w:t>Organizations Law Section of the Oregon State Bar website (June 5, 2019).</w:t>
      </w:r>
    </w:p>
    <w:p w14:paraId="300979A6" w14:textId="77777777" w:rsidR="00672561" w:rsidRPr="004C4C3C" w:rsidRDefault="00672561" w:rsidP="000E25EC">
      <w:pPr>
        <w:ind w:left="1440" w:hanging="720"/>
        <w:rPr>
          <w:bCs/>
          <w:sz w:val="20"/>
        </w:rPr>
      </w:pPr>
    </w:p>
    <w:p w14:paraId="2A4CDAF1" w14:textId="75C45326" w:rsidR="004C4C3C" w:rsidRPr="004C4C3C" w:rsidRDefault="004C4C3C" w:rsidP="000E25EC">
      <w:pPr>
        <w:ind w:left="1440" w:hanging="720"/>
        <w:rPr>
          <w:b/>
          <w:sz w:val="20"/>
        </w:rPr>
      </w:pPr>
      <w:r>
        <w:rPr>
          <w:sz w:val="20"/>
          <w:szCs w:val="20"/>
        </w:rPr>
        <w:t>“</w:t>
      </w:r>
      <w:r w:rsidRPr="004C4C3C">
        <w:rPr>
          <w:sz w:val="20"/>
          <w:szCs w:val="20"/>
        </w:rPr>
        <w:t>Harmless Error:</w:t>
      </w:r>
      <w:r>
        <w:rPr>
          <w:sz w:val="20"/>
          <w:szCs w:val="20"/>
        </w:rPr>
        <w:t xml:space="preserve"> </w:t>
      </w:r>
      <w:r w:rsidRPr="004C4C3C">
        <w:rPr>
          <w:sz w:val="20"/>
          <w:szCs w:val="20"/>
        </w:rPr>
        <w:t>History of the Doctrine and Recent Cases from the U.S. and Australia</w:t>
      </w:r>
      <w:r>
        <w:rPr>
          <w:sz w:val="20"/>
          <w:szCs w:val="20"/>
        </w:rPr>
        <w:t>.”</w:t>
      </w:r>
      <w:r w:rsidRPr="004C4C3C">
        <w:rPr>
          <w:sz w:val="20"/>
          <w:szCs w:val="20"/>
        </w:rPr>
        <w:t xml:space="preserve"> </w:t>
      </w:r>
      <w:r>
        <w:rPr>
          <w:sz w:val="20"/>
          <w:szCs w:val="20"/>
        </w:rPr>
        <w:t>Advanced Estate    Planning, Oregon State Bar, Portland, Oregon, June 14, 2019.</w:t>
      </w:r>
    </w:p>
    <w:p w14:paraId="707D0E6E" w14:textId="77777777" w:rsidR="009C0BC8" w:rsidRDefault="009C0BC8" w:rsidP="00C41D28">
      <w:pPr>
        <w:rPr>
          <w:b/>
          <w:sz w:val="20"/>
        </w:rPr>
      </w:pPr>
    </w:p>
    <w:p w14:paraId="71C595C3" w14:textId="01F0085A" w:rsidR="00454030" w:rsidRDefault="00F76DA2" w:rsidP="009C0BC8">
      <w:pPr>
        <w:ind w:firstLine="720"/>
        <w:rPr>
          <w:sz w:val="20"/>
        </w:rPr>
      </w:pPr>
      <w:r w:rsidRPr="00CF7113">
        <w:rPr>
          <w:bCs/>
          <w:sz w:val="20"/>
        </w:rPr>
        <w:t>“</w:t>
      </w:r>
      <w:r w:rsidR="00454030">
        <w:rPr>
          <w:sz w:val="20"/>
        </w:rPr>
        <w:t>Report</w:t>
      </w:r>
      <w:r w:rsidR="008848D6">
        <w:rPr>
          <w:sz w:val="20"/>
        </w:rPr>
        <w:t xml:space="preserve"> of the Oregon Law Commission: House Bill 3006, House Bill 3007, House Bill 3008</w:t>
      </w:r>
      <w:r>
        <w:rPr>
          <w:sz w:val="20"/>
        </w:rPr>
        <w:t>.</w:t>
      </w:r>
      <w:r w:rsidR="008848D6">
        <w:rPr>
          <w:sz w:val="20"/>
        </w:rPr>
        <w:t xml:space="preserve">” </w:t>
      </w:r>
      <w:r>
        <w:rPr>
          <w:sz w:val="20"/>
        </w:rPr>
        <w:t>S</w:t>
      </w:r>
      <w:r w:rsidR="008848D6">
        <w:rPr>
          <w:sz w:val="20"/>
        </w:rPr>
        <w:t xml:space="preserve">ubmitted to </w:t>
      </w:r>
      <w:r>
        <w:rPr>
          <w:sz w:val="20"/>
        </w:rPr>
        <w:tab/>
      </w:r>
      <w:r>
        <w:rPr>
          <w:sz w:val="20"/>
        </w:rPr>
        <w:tab/>
      </w:r>
      <w:r w:rsidR="008848D6">
        <w:rPr>
          <w:sz w:val="20"/>
        </w:rPr>
        <w:t xml:space="preserve">the House Judiciary Committee as written testimony in support of HB 3006, 3007, 3008 (Mar. 13,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48D6">
        <w:rPr>
          <w:sz w:val="20"/>
        </w:rPr>
        <w:t>2019).</w:t>
      </w:r>
    </w:p>
    <w:p w14:paraId="4376DD40" w14:textId="0ED6F559" w:rsidR="00454030" w:rsidRDefault="00454030" w:rsidP="00C41D28">
      <w:pPr>
        <w:rPr>
          <w:sz w:val="20"/>
        </w:rPr>
      </w:pPr>
    </w:p>
    <w:p w14:paraId="37687EC8" w14:textId="43C3DEA7" w:rsidR="008848D6" w:rsidRDefault="008848D6" w:rsidP="008848D6">
      <w:pPr>
        <w:ind w:firstLine="720"/>
        <w:rPr>
          <w:sz w:val="20"/>
        </w:rPr>
      </w:pPr>
      <w:r>
        <w:rPr>
          <w:sz w:val="20"/>
        </w:rPr>
        <w:t>“Report of the Nonprofit Organizations Law Section of the Oregon State Bar: Senate Bill 360</w:t>
      </w:r>
      <w:r w:rsidR="00F76DA2">
        <w:rPr>
          <w:sz w:val="20"/>
        </w:rPr>
        <w:t>.</w:t>
      </w:r>
      <w:r>
        <w:rPr>
          <w:sz w:val="20"/>
        </w:rPr>
        <w:t>”</w:t>
      </w:r>
      <w:r w:rsidRPr="008B5D0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B5D0C">
        <w:rPr>
          <w:sz w:val="20"/>
        </w:rPr>
        <w:t xml:space="preserve">Submitted to the </w:t>
      </w:r>
      <w:r>
        <w:rPr>
          <w:sz w:val="20"/>
        </w:rPr>
        <w:t>House Judiciary Committee</w:t>
      </w:r>
      <w:r w:rsidRPr="008B5D0C">
        <w:rPr>
          <w:sz w:val="20"/>
        </w:rPr>
        <w:t xml:space="preserve"> as written</w:t>
      </w:r>
      <w:r>
        <w:rPr>
          <w:sz w:val="20"/>
        </w:rPr>
        <w:t xml:space="preserve"> testimony in support of SB 360 (Mar. 4,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2019).</w:t>
      </w:r>
    </w:p>
    <w:p w14:paraId="38684E5C" w14:textId="0FEBD8E0" w:rsidR="00454030" w:rsidRDefault="00454030" w:rsidP="00C41D28">
      <w:pPr>
        <w:rPr>
          <w:sz w:val="20"/>
        </w:rPr>
      </w:pPr>
    </w:p>
    <w:p w14:paraId="65EBD593" w14:textId="66348F3B" w:rsidR="00454030" w:rsidRPr="00710993" w:rsidRDefault="00930E8B" w:rsidP="004F6BFD">
      <w:pPr>
        <w:rPr>
          <w:sz w:val="20"/>
          <w:szCs w:val="20"/>
        </w:rPr>
      </w:pPr>
      <w:r>
        <w:tab/>
      </w:r>
      <w:r w:rsidR="00EA1CCE" w:rsidRPr="00710993">
        <w:rPr>
          <w:sz w:val="20"/>
          <w:szCs w:val="20"/>
        </w:rPr>
        <w:t xml:space="preserve">“Oregon Stewardship Trusts: </w:t>
      </w:r>
      <w:r w:rsidR="008848D6" w:rsidRPr="00710993">
        <w:rPr>
          <w:sz w:val="20"/>
          <w:szCs w:val="20"/>
        </w:rPr>
        <w:t xml:space="preserve">Written Testimony Submitted to the House Judiciary Committee in support of </w:t>
      </w:r>
      <w:r w:rsidR="00710993">
        <w:rPr>
          <w:sz w:val="20"/>
          <w:szCs w:val="20"/>
        </w:rPr>
        <w:tab/>
      </w:r>
      <w:r w:rsidR="00710993">
        <w:rPr>
          <w:sz w:val="20"/>
          <w:szCs w:val="20"/>
        </w:rPr>
        <w:tab/>
      </w:r>
      <w:r w:rsidR="008848D6" w:rsidRPr="00710993">
        <w:rPr>
          <w:sz w:val="20"/>
          <w:szCs w:val="20"/>
        </w:rPr>
        <w:t>HB 2598-1</w:t>
      </w:r>
      <w:r w:rsidR="00F76DA2" w:rsidRPr="00710993">
        <w:rPr>
          <w:sz w:val="20"/>
          <w:szCs w:val="20"/>
        </w:rPr>
        <w:t>.” Submitted as written testimony (</w:t>
      </w:r>
      <w:r w:rsidRPr="00710993">
        <w:rPr>
          <w:sz w:val="20"/>
          <w:szCs w:val="20"/>
        </w:rPr>
        <w:t>Mar. 19, 2019</w:t>
      </w:r>
      <w:r w:rsidR="00F76DA2" w:rsidRPr="00710993">
        <w:rPr>
          <w:sz w:val="20"/>
          <w:szCs w:val="20"/>
        </w:rPr>
        <w:t>)</w:t>
      </w:r>
      <w:r w:rsidRPr="00710993">
        <w:rPr>
          <w:sz w:val="20"/>
          <w:szCs w:val="20"/>
        </w:rPr>
        <w:t>.</w:t>
      </w:r>
    </w:p>
    <w:p w14:paraId="50C45671" w14:textId="5F9C034A" w:rsidR="002C7109" w:rsidRDefault="002C7109" w:rsidP="00C41D28">
      <w:pPr>
        <w:rPr>
          <w:b/>
          <w:sz w:val="20"/>
        </w:rPr>
      </w:pPr>
    </w:p>
    <w:p w14:paraId="7F37156E" w14:textId="5A883346" w:rsidR="0024340D" w:rsidRPr="00454030" w:rsidRDefault="0024340D" w:rsidP="00454030">
      <w:pPr>
        <w:ind w:left="720"/>
        <w:rPr>
          <w:sz w:val="20"/>
        </w:rPr>
      </w:pPr>
      <w:r w:rsidRPr="00454030">
        <w:rPr>
          <w:sz w:val="20"/>
        </w:rPr>
        <w:t>“Fiduciary Duty Guidance for Proxy Voting Reform</w:t>
      </w:r>
      <w:r w:rsidR="00454030">
        <w:rPr>
          <w:sz w:val="20"/>
        </w:rPr>
        <w:t>,</w:t>
      </w:r>
      <w:r w:rsidRPr="00454030">
        <w:rPr>
          <w:sz w:val="20"/>
        </w:rPr>
        <w:t>” with Keith Johnson and Cynthia Williams</w:t>
      </w:r>
      <w:r w:rsidR="00454030">
        <w:rPr>
          <w:sz w:val="20"/>
        </w:rPr>
        <w:t>.</w:t>
      </w:r>
      <w:r w:rsidRPr="00454030">
        <w:rPr>
          <w:sz w:val="20"/>
        </w:rPr>
        <w:t xml:space="preserve"> Harvard </w:t>
      </w:r>
      <w:r w:rsidR="00F76DA2">
        <w:rPr>
          <w:sz w:val="20"/>
        </w:rPr>
        <w:tab/>
      </w:r>
      <w:r w:rsidRPr="00454030">
        <w:rPr>
          <w:sz w:val="20"/>
        </w:rPr>
        <w:t xml:space="preserve">Law School Forum on Corporate Governance and Financial Regulation </w:t>
      </w:r>
      <w:r w:rsidR="00454030" w:rsidRPr="00454030">
        <w:rPr>
          <w:sz w:val="20"/>
        </w:rPr>
        <w:t>(</w:t>
      </w:r>
      <w:r w:rsidR="00B80A06" w:rsidRPr="00454030">
        <w:rPr>
          <w:sz w:val="20"/>
        </w:rPr>
        <w:t xml:space="preserve">Nov. </w:t>
      </w:r>
      <w:r w:rsidR="000F11D6" w:rsidRPr="00454030">
        <w:rPr>
          <w:sz w:val="20"/>
        </w:rPr>
        <w:t>2</w:t>
      </w:r>
      <w:r w:rsidR="00B80A06" w:rsidRPr="00454030">
        <w:rPr>
          <w:sz w:val="20"/>
        </w:rPr>
        <w:t>7, 2018</w:t>
      </w:r>
      <w:r w:rsidR="00454030" w:rsidRPr="00454030">
        <w:rPr>
          <w:sz w:val="20"/>
        </w:rPr>
        <w:t>).</w:t>
      </w:r>
    </w:p>
    <w:p w14:paraId="0D19E433" w14:textId="77777777" w:rsidR="0024340D" w:rsidRDefault="0024340D" w:rsidP="00C41D28">
      <w:pPr>
        <w:rPr>
          <w:b/>
          <w:sz w:val="20"/>
        </w:rPr>
      </w:pPr>
    </w:p>
    <w:p w14:paraId="0AB20FEC" w14:textId="3623F379" w:rsidR="00151373" w:rsidRDefault="00151373" w:rsidP="00151373">
      <w:pPr>
        <w:ind w:left="720"/>
        <w:rPr>
          <w:sz w:val="20"/>
        </w:rPr>
      </w:pPr>
      <w:r w:rsidRPr="00151373">
        <w:rPr>
          <w:sz w:val="20"/>
        </w:rPr>
        <w:t>“Commentary: Fiduciary duty yellow flags for proxy season</w:t>
      </w:r>
      <w:r>
        <w:rPr>
          <w:sz w:val="20"/>
        </w:rPr>
        <w:t>,</w:t>
      </w:r>
      <w:r w:rsidRPr="00151373">
        <w:rPr>
          <w:sz w:val="20"/>
        </w:rPr>
        <w:t xml:space="preserve">” </w:t>
      </w:r>
      <w:r>
        <w:rPr>
          <w:sz w:val="20"/>
        </w:rPr>
        <w:t xml:space="preserve">with </w:t>
      </w:r>
      <w:r w:rsidRPr="00151373">
        <w:rPr>
          <w:sz w:val="20"/>
        </w:rPr>
        <w:t>Keith Johnson and Cynthia Williams</w:t>
      </w:r>
      <w:r>
        <w:rPr>
          <w:sz w:val="20"/>
        </w:rPr>
        <w:t xml:space="preserve">. </w:t>
      </w:r>
      <w:r w:rsidR="00F76DA2">
        <w:rPr>
          <w:sz w:val="20"/>
        </w:rPr>
        <w:tab/>
      </w:r>
      <w:r w:rsidRPr="00151373">
        <w:rPr>
          <w:sz w:val="20"/>
        </w:rPr>
        <w:t>Pensions &amp; Investments Online (Apr. 17, 2018.)</w:t>
      </w:r>
    </w:p>
    <w:p w14:paraId="2A145BBD" w14:textId="77777777" w:rsidR="00151373" w:rsidRDefault="00151373" w:rsidP="00E808B8">
      <w:pPr>
        <w:ind w:left="720"/>
        <w:rPr>
          <w:sz w:val="20"/>
        </w:rPr>
      </w:pPr>
    </w:p>
    <w:p w14:paraId="596825A1" w14:textId="6C19851B" w:rsidR="00E808B8" w:rsidRDefault="00E808B8" w:rsidP="00E808B8">
      <w:pPr>
        <w:ind w:left="720"/>
        <w:rPr>
          <w:bCs/>
          <w:sz w:val="20"/>
        </w:rPr>
      </w:pPr>
      <w:r>
        <w:rPr>
          <w:sz w:val="20"/>
        </w:rPr>
        <w:t>“Oregon Update: Cases and Legislation.”  P</w:t>
      </w:r>
      <w:r w:rsidRPr="00E808B8">
        <w:rPr>
          <w:bCs/>
          <w:sz w:val="20"/>
        </w:rPr>
        <w:t>ortland Estate Planning Cou</w:t>
      </w:r>
      <w:r>
        <w:rPr>
          <w:bCs/>
          <w:sz w:val="20"/>
        </w:rPr>
        <w:t xml:space="preserve">ncil (Feb. 9, 2018); </w:t>
      </w:r>
      <w:r w:rsidRPr="00E808B8">
        <w:rPr>
          <w:bCs/>
          <w:sz w:val="20"/>
        </w:rPr>
        <w:t>Lane County Bar</w:t>
      </w:r>
      <w:r>
        <w:rPr>
          <w:bCs/>
          <w:sz w:val="20"/>
        </w:rPr>
        <w:t xml:space="preserve">                      </w:t>
      </w:r>
    </w:p>
    <w:p w14:paraId="015FCAD9" w14:textId="6275B9DC" w:rsidR="00E808B8" w:rsidRPr="00E808B8" w:rsidRDefault="00E808B8" w:rsidP="00E808B8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Association, Probate Committee (Dec. 12, 2018); </w:t>
      </w:r>
      <w:r w:rsidRPr="00E808B8">
        <w:rPr>
          <w:bCs/>
          <w:sz w:val="20"/>
        </w:rPr>
        <w:t>Seattle Estate Planning Cou</w:t>
      </w:r>
      <w:r>
        <w:rPr>
          <w:bCs/>
          <w:sz w:val="20"/>
        </w:rPr>
        <w:t>ncil (Nov. 10, 2017).</w:t>
      </w:r>
    </w:p>
    <w:p w14:paraId="4CABDC9E" w14:textId="77777777" w:rsidR="00E808B8" w:rsidRDefault="00E808B8" w:rsidP="002C7109">
      <w:pPr>
        <w:ind w:firstLine="720"/>
        <w:rPr>
          <w:sz w:val="20"/>
        </w:rPr>
      </w:pPr>
    </w:p>
    <w:p w14:paraId="607AA8EA" w14:textId="444C9182" w:rsidR="00E26DEA" w:rsidRDefault="00E26DEA" w:rsidP="002C7109">
      <w:pPr>
        <w:ind w:firstLine="720"/>
        <w:rPr>
          <w:sz w:val="20"/>
        </w:rPr>
      </w:pPr>
      <w:r>
        <w:rPr>
          <w:sz w:val="20"/>
        </w:rPr>
        <w:t>“Green-aware investors can do good—and well.” Eugene Register Guard (April 17, 2017).</w:t>
      </w:r>
    </w:p>
    <w:p w14:paraId="5CAF03EE" w14:textId="77777777" w:rsidR="00E26DEA" w:rsidRDefault="00E26DEA" w:rsidP="002C7109">
      <w:pPr>
        <w:ind w:firstLine="720"/>
        <w:rPr>
          <w:sz w:val="20"/>
        </w:rPr>
      </w:pPr>
    </w:p>
    <w:p w14:paraId="1735083E" w14:textId="77777777" w:rsidR="00197818" w:rsidRDefault="00194B81" w:rsidP="002C7109">
      <w:pPr>
        <w:ind w:firstLine="720"/>
        <w:rPr>
          <w:sz w:val="20"/>
        </w:rPr>
      </w:pPr>
      <w:r>
        <w:rPr>
          <w:sz w:val="20"/>
        </w:rPr>
        <w:t>“</w:t>
      </w:r>
      <w:r w:rsidR="00197818" w:rsidRPr="00197818">
        <w:rPr>
          <w:sz w:val="20"/>
        </w:rPr>
        <w:t xml:space="preserve">Feel Good Doing Good:  Impact Investing When Settlors and Beneficiaries Want to Do More than Make </w:t>
      </w:r>
      <w:r w:rsidR="002D4DE0">
        <w:rPr>
          <w:sz w:val="20"/>
        </w:rPr>
        <w:tab/>
      </w:r>
      <w:r w:rsidR="002D4DE0">
        <w:rPr>
          <w:sz w:val="20"/>
        </w:rPr>
        <w:tab/>
      </w:r>
      <w:r w:rsidR="002D4DE0">
        <w:rPr>
          <w:sz w:val="20"/>
        </w:rPr>
        <w:tab/>
      </w:r>
      <w:r w:rsidR="00197818" w:rsidRPr="00197818">
        <w:rPr>
          <w:sz w:val="20"/>
        </w:rPr>
        <w:t>Money</w:t>
      </w:r>
      <w:r>
        <w:rPr>
          <w:sz w:val="20"/>
        </w:rPr>
        <w:t>.”</w:t>
      </w:r>
      <w:r w:rsidR="00197818">
        <w:rPr>
          <w:sz w:val="20"/>
        </w:rPr>
        <w:t xml:space="preserve"> Ch. 14 in </w:t>
      </w:r>
      <w:r w:rsidR="001760D5">
        <w:rPr>
          <w:sz w:val="20"/>
        </w:rPr>
        <w:t>51st Annual Heckerling Inst. on Estate Plan. (2017).</w:t>
      </w:r>
    </w:p>
    <w:p w14:paraId="6889E82C" w14:textId="77777777" w:rsidR="00197818" w:rsidRDefault="00197818" w:rsidP="002C7109">
      <w:pPr>
        <w:ind w:firstLine="720"/>
        <w:rPr>
          <w:sz w:val="20"/>
        </w:rPr>
      </w:pPr>
    </w:p>
    <w:p w14:paraId="0D9CBBED" w14:textId="77777777" w:rsidR="00194B81" w:rsidRDefault="00194B81" w:rsidP="00194B81">
      <w:pPr>
        <w:ind w:firstLine="720"/>
        <w:rPr>
          <w:sz w:val="20"/>
        </w:rPr>
      </w:pPr>
      <w:r>
        <w:rPr>
          <w:sz w:val="20"/>
        </w:rPr>
        <w:t>“</w:t>
      </w:r>
      <w:r w:rsidRPr="008B5D0C">
        <w:rPr>
          <w:sz w:val="20"/>
        </w:rPr>
        <w:t>Amendments to the Oregon Probate Code</w:t>
      </w:r>
      <w:r>
        <w:rPr>
          <w:sz w:val="20"/>
        </w:rPr>
        <w:t>: Report of the Proba</w:t>
      </w:r>
      <w:r w:rsidR="0062006B">
        <w:rPr>
          <w:sz w:val="20"/>
        </w:rPr>
        <w:t xml:space="preserve">te Modernization Work Group.” </w:t>
      </w:r>
      <w:r w:rsidRPr="008B5D0C">
        <w:rPr>
          <w:sz w:val="20"/>
        </w:rPr>
        <w:t xml:space="preserve">Submitted to </w:t>
      </w:r>
      <w:r w:rsidR="0062006B">
        <w:rPr>
          <w:sz w:val="20"/>
        </w:rPr>
        <w:tab/>
      </w:r>
      <w:r w:rsidR="0062006B">
        <w:rPr>
          <w:sz w:val="20"/>
        </w:rPr>
        <w:tab/>
      </w:r>
      <w:r w:rsidRPr="008B5D0C">
        <w:rPr>
          <w:sz w:val="20"/>
        </w:rPr>
        <w:t>the Oregon Law Commission</w:t>
      </w:r>
      <w:r w:rsidR="0062006B">
        <w:rPr>
          <w:sz w:val="20"/>
        </w:rPr>
        <w:t xml:space="preserve">, Jan. 24, 2017, and to the House Judiciary Committee </w:t>
      </w:r>
      <w:r w:rsidRPr="008B5D0C">
        <w:rPr>
          <w:sz w:val="20"/>
        </w:rPr>
        <w:t>as written</w:t>
      </w:r>
      <w:r w:rsidR="002D4DE0">
        <w:rPr>
          <w:sz w:val="20"/>
        </w:rPr>
        <w:t xml:space="preserve"> </w:t>
      </w:r>
      <w:r w:rsidR="0062006B">
        <w:rPr>
          <w:sz w:val="20"/>
        </w:rPr>
        <w:tab/>
      </w:r>
      <w:r w:rsidR="0062006B">
        <w:rPr>
          <w:sz w:val="20"/>
        </w:rPr>
        <w:tab/>
      </w:r>
      <w:r w:rsidR="0062006B">
        <w:rPr>
          <w:sz w:val="20"/>
        </w:rPr>
        <w:tab/>
      </w:r>
      <w:r w:rsidR="002D4DE0">
        <w:rPr>
          <w:sz w:val="20"/>
        </w:rPr>
        <w:t>testimony in support of HB 2986</w:t>
      </w:r>
      <w:r w:rsidR="0062006B">
        <w:rPr>
          <w:sz w:val="20"/>
        </w:rPr>
        <w:t xml:space="preserve"> (Mar. 27, 2017).</w:t>
      </w:r>
    </w:p>
    <w:p w14:paraId="50E221B4" w14:textId="77777777" w:rsidR="00194B81" w:rsidRDefault="00194B81" w:rsidP="00194B81">
      <w:pPr>
        <w:ind w:firstLine="720"/>
        <w:rPr>
          <w:sz w:val="20"/>
        </w:rPr>
      </w:pPr>
    </w:p>
    <w:p w14:paraId="0E33CF7C" w14:textId="627D0059" w:rsidR="00194B81" w:rsidRDefault="00194B81" w:rsidP="002C7109">
      <w:pPr>
        <w:ind w:firstLine="720"/>
        <w:rPr>
          <w:sz w:val="20"/>
        </w:rPr>
      </w:pPr>
      <w:r>
        <w:rPr>
          <w:sz w:val="20"/>
        </w:rPr>
        <w:t>“</w:t>
      </w:r>
      <w:r w:rsidR="00AB41BA">
        <w:rPr>
          <w:sz w:val="20"/>
        </w:rPr>
        <w:t>Report of the Non</w:t>
      </w:r>
      <w:r w:rsidR="002D4DE0">
        <w:rPr>
          <w:sz w:val="20"/>
        </w:rPr>
        <w:t>profit Organizations Law Section of the Oregon State Bar</w:t>
      </w:r>
      <w:r w:rsidR="0062006B">
        <w:rPr>
          <w:sz w:val="20"/>
        </w:rPr>
        <w:t>: House Bill 2609</w:t>
      </w:r>
      <w:r w:rsidR="002D4DE0">
        <w:rPr>
          <w:sz w:val="20"/>
        </w:rPr>
        <w:t>.”</w:t>
      </w:r>
      <w:r w:rsidRPr="008B5D0C">
        <w:rPr>
          <w:sz w:val="20"/>
        </w:rPr>
        <w:t xml:space="preserve"> </w:t>
      </w:r>
      <w:r w:rsidR="002D4DE0">
        <w:rPr>
          <w:sz w:val="20"/>
        </w:rPr>
        <w:tab/>
      </w:r>
      <w:r w:rsidR="002D4DE0">
        <w:rPr>
          <w:sz w:val="20"/>
        </w:rPr>
        <w:tab/>
      </w:r>
      <w:r w:rsidR="002D4DE0">
        <w:rPr>
          <w:sz w:val="20"/>
        </w:rPr>
        <w:tab/>
      </w:r>
      <w:r w:rsidR="0062006B">
        <w:rPr>
          <w:sz w:val="20"/>
        </w:rPr>
        <w:tab/>
      </w:r>
      <w:r w:rsidRPr="008B5D0C">
        <w:rPr>
          <w:sz w:val="20"/>
        </w:rPr>
        <w:t xml:space="preserve">Submitted to the </w:t>
      </w:r>
      <w:r w:rsidR="002D4DE0">
        <w:rPr>
          <w:sz w:val="20"/>
        </w:rPr>
        <w:t>House Judiciary Committee</w:t>
      </w:r>
      <w:r w:rsidRPr="008B5D0C">
        <w:rPr>
          <w:sz w:val="20"/>
        </w:rPr>
        <w:t xml:space="preserve"> as written</w:t>
      </w:r>
      <w:r w:rsidR="002D4DE0">
        <w:rPr>
          <w:sz w:val="20"/>
        </w:rPr>
        <w:t xml:space="preserve"> testimony in support of HB 2609</w:t>
      </w:r>
      <w:r w:rsidR="0062006B">
        <w:rPr>
          <w:sz w:val="20"/>
        </w:rPr>
        <w:t xml:space="preserve"> (Feb. 21, </w:t>
      </w:r>
      <w:r w:rsidR="0062006B">
        <w:rPr>
          <w:sz w:val="20"/>
        </w:rPr>
        <w:tab/>
      </w:r>
      <w:r w:rsidR="0062006B">
        <w:rPr>
          <w:sz w:val="20"/>
        </w:rPr>
        <w:tab/>
        <w:t>2017).</w:t>
      </w:r>
    </w:p>
    <w:p w14:paraId="74AB7A65" w14:textId="77777777" w:rsidR="00194B81" w:rsidRDefault="00194B81" w:rsidP="002C7109">
      <w:pPr>
        <w:ind w:firstLine="720"/>
        <w:rPr>
          <w:sz w:val="20"/>
        </w:rPr>
      </w:pPr>
    </w:p>
    <w:p w14:paraId="7183774A" w14:textId="77777777" w:rsidR="002C7109" w:rsidRDefault="002C7109" w:rsidP="002C7109">
      <w:pPr>
        <w:ind w:firstLine="720"/>
        <w:rPr>
          <w:sz w:val="20"/>
        </w:rPr>
      </w:pPr>
      <w:r>
        <w:rPr>
          <w:sz w:val="20"/>
        </w:rPr>
        <w:t xml:space="preserve">“Nonprofit Organizations Law Section – Proposed Changes to Chapter 65.”  Or. </w:t>
      </w:r>
      <w:r>
        <w:rPr>
          <w:sz w:val="20"/>
        </w:rPr>
        <w:tab/>
        <w:t xml:space="preserve">Nonprofit Orgs. L. </w:t>
      </w:r>
      <w:proofErr w:type="spellStart"/>
      <w:r>
        <w:rPr>
          <w:sz w:val="20"/>
        </w:rPr>
        <w:t>Newsl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(Spring 2016).</w:t>
      </w:r>
    </w:p>
    <w:p w14:paraId="5B8442CC" w14:textId="77777777" w:rsidR="002C7109" w:rsidRDefault="002C7109" w:rsidP="00EB0C2A">
      <w:pPr>
        <w:rPr>
          <w:sz w:val="20"/>
        </w:rPr>
      </w:pPr>
    </w:p>
    <w:p w14:paraId="7C03821E" w14:textId="77777777" w:rsidR="002C7109" w:rsidRDefault="002C7109" w:rsidP="002C7109">
      <w:pPr>
        <w:ind w:firstLine="720"/>
        <w:rPr>
          <w:sz w:val="20"/>
        </w:rPr>
      </w:pPr>
      <w:r>
        <w:rPr>
          <w:sz w:val="20"/>
        </w:rPr>
        <w:t>“</w:t>
      </w:r>
      <w:r w:rsidRPr="008B5D0C">
        <w:rPr>
          <w:sz w:val="20"/>
        </w:rPr>
        <w:t>Amendments to the Oregon Probate Code</w:t>
      </w:r>
      <w:r>
        <w:rPr>
          <w:sz w:val="20"/>
        </w:rPr>
        <w:t>: Report of the Probate Modernization Work Group.”  (Jan. 2016</w:t>
      </w:r>
      <w:r w:rsidRPr="008B5D0C">
        <w:rPr>
          <w:sz w:val="20"/>
        </w:rPr>
        <w:t xml:space="preserve">). </w:t>
      </w:r>
      <w:r>
        <w:rPr>
          <w:sz w:val="20"/>
        </w:rPr>
        <w:tab/>
      </w:r>
      <w:r>
        <w:rPr>
          <w:sz w:val="20"/>
        </w:rPr>
        <w:tab/>
      </w:r>
      <w:r w:rsidRPr="008B5D0C">
        <w:rPr>
          <w:sz w:val="20"/>
        </w:rPr>
        <w:t>Submitted to the Oregon Law Commission and used as written</w:t>
      </w:r>
      <w:r>
        <w:rPr>
          <w:sz w:val="20"/>
        </w:rPr>
        <w:t xml:space="preserve"> testimony in support of HB 4102.</w:t>
      </w:r>
    </w:p>
    <w:p w14:paraId="2DA3BC53" w14:textId="77777777" w:rsidR="002C7109" w:rsidRDefault="002C7109" w:rsidP="00EB0C2A">
      <w:pPr>
        <w:rPr>
          <w:sz w:val="20"/>
        </w:rPr>
      </w:pPr>
    </w:p>
    <w:p w14:paraId="7D7C86B4" w14:textId="77777777" w:rsidR="00EB0C2A" w:rsidRPr="00EB0C2A" w:rsidRDefault="002C7109" w:rsidP="00EB0C2A">
      <w:pPr>
        <w:rPr>
          <w:sz w:val="20"/>
        </w:rPr>
      </w:pPr>
      <w:r>
        <w:rPr>
          <w:sz w:val="20"/>
        </w:rPr>
        <w:tab/>
      </w:r>
      <w:r w:rsidR="00EB0C2A">
        <w:rPr>
          <w:sz w:val="20"/>
        </w:rPr>
        <w:t>“</w:t>
      </w:r>
      <w:r w:rsidR="00EB0C2A" w:rsidRPr="00EB0C2A">
        <w:rPr>
          <w:sz w:val="20"/>
        </w:rPr>
        <w:t>Fiduciary Duties and ESG Investing: Corporate Governance and the Growing</w:t>
      </w:r>
      <w:r w:rsidR="00EB0C2A">
        <w:rPr>
          <w:sz w:val="20"/>
        </w:rPr>
        <w:t xml:space="preserve"> Importance of ESG </w:t>
      </w:r>
      <w:r w:rsidR="00EB0C2A">
        <w:rPr>
          <w:sz w:val="20"/>
        </w:rPr>
        <w:tab/>
      </w:r>
      <w:r w:rsidR="00EB0C2A">
        <w:rPr>
          <w:sz w:val="20"/>
        </w:rPr>
        <w:tab/>
      </w:r>
      <w:r w:rsidR="00EB0C2A">
        <w:rPr>
          <w:sz w:val="20"/>
        </w:rPr>
        <w:tab/>
        <w:t xml:space="preserve">Reporting.” </w:t>
      </w:r>
      <w:r w:rsidR="00C04BE5">
        <w:rPr>
          <w:sz w:val="20"/>
        </w:rPr>
        <w:t>The CLS</w:t>
      </w:r>
      <w:r w:rsidR="00EB0C2A" w:rsidRPr="00EB0C2A">
        <w:rPr>
          <w:sz w:val="20"/>
        </w:rPr>
        <w:t xml:space="preserve"> Blue Sky Blog</w:t>
      </w:r>
      <w:r w:rsidR="00C04BE5">
        <w:rPr>
          <w:sz w:val="20"/>
        </w:rPr>
        <w:t xml:space="preserve"> (Columbia Law School’s Blog on Corporations and the Capital </w:t>
      </w:r>
      <w:r w:rsidR="00C04BE5">
        <w:rPr>
          <w:sz w:val="20"/>
        </w:rPr>
        <w:tab/>
      </w:r>
      <w:r w:rsidR="00C04BE5">
        <w:rPr>
          <w:sz w:val="20"/>
        </w:rPr>
        <w:tab/>
        <w:t>Markets)</w:t>
      </w:r>
      <w:r w:rsidR="00EB0C2A" w:rsidRPr="00EB0C2A">
        <w:rPr>
          <w:sz w:val="20"/>
        </w:rPr>
        <w:t xml:space="preserve"> (</w:t>
      </w:r>
      <w:r w:rsidR="00C04BE5">
        <w:rPr>
          <w:sz w:val="20"/>
        </w:rPr>
        <w:t>Nov. 11, 2015).</w:t>
      </w:r>
    </w:p>
    <w:p w14:paraId="2D489D54" w14:textId="77777777" w:rsidR="00EB0C2A" w:rsidRPr="00EB0C2A" w:rsidRDefault="00EB0C2A" w:rsidP="00EB0C2A">
      <w:pPr>
        <w:rPr>
          <w:sz w:val="20"/>
        </w:rPr>
      </w:pPr>
    </w:p>
    <w:p w14:paraId="55C875C2" w14:textId="77777777" w:rsidR="00EB0C2A" w:rsidRDefault="00EB0C2A" w:rsidP="00EB0C2A">
      <w:pPr>
        <w:rPr>
          <w:sz w:val="20"/>
        </w:rPr>
      </w:pPr>
      <w:r>
        <w:rPr>
          <w:sz w:val="20"/>
        </w:rPr>
        <w:tab/>
        <w:t>“</w:t>
      </w:r>
      <w:r w:rsidRPr="00EB0C2A">
        <w:rPr>
          <w:sz w:val="20"/>
        </w:rPr>
        <w:t xml:space="preserve">Fiduciary Duties </w:t>
      </w:r>
      <w:r w:rsidR="00B7368C">
        <w:rPr>
          <w:sz w:val="20"/>
        </w:rPr>
        <w:t>and ESG Investing</w:t>
      </w:r>
      <w:r w:rsidR="009E60B8">
        <w:rPr>
          <w:sz w:val="20"/>
        </w:rPr>
        <w:t xml:space="preserve">.” </w:t>
      </w:r>
      <w:r w:rsidRPr="00EB0C2A">
        <w:rPr>
          <w:sz w:val="20"/>
        </w:rPr>
        <w:t xml:space="preserve">Trusteeship, Association </w:t>
      </w:r>
      <w:r w:rsidR="00B7368C">
        <w:rPr>
          <w:sz w:val="20"/>
        </w:rPr>
        <w:t>of Governing Boards (Nov./Dec. 2015</w:t>
      </w:r>
      <w:r w:rsidRPr="00EB0C2A">
        <w:rPr>
          <w:sz w:val="20"/>
        </w:rPr>
        <w:t>)</w:t>
      </w:r>
      <w:r>
        <w:rPr>
          <w:sz w:val="20"/>
        </w:rPr>
        <w:t>.</w:t>
      </w:r>
    </w:p>
    <w:p w14:paraId="065A6FF1" w14:textId="77777777" w:rsidR="00C04BE5" w:rsidRDefault="00C04BE5" w:rsidP="00EB0C2A">
      <w:pPr>
        <w:rPr>
          <w:sz w:val="20"/>
        </w:rPr>
      </w:pPr>
    </w:p>
    <w:p w14:paraId="56852992" w14:textId="77777777" w:rsidR="00C04BE5" w:rsidRPr="00EB0C2A" w:rsidRDefault="00165821" w:rsidP="00EB0C2A">
      <w:pPr>
        <w:rPr>
          <w:sz w:val="20"/>
        </w:rPr>
      </w:pPr>
      <w:r>
        <w:rPr>
          <w:sz w:val="20"/>
        </w:rPr>
        <w:tab/>
        <w:t>“Fi</w:t>
      </w:r>
      <w:r w:rsidR="00C92C9A">
        <w:rPr>
          <w:sz w:val="20"/>
        </w:rPr>
        <w:t xml:space="preserve">duciary Duties and Investments.” With Keith L. Johnson, </w:t>
      </w:r>
      <w:r>
        <w:rPr>
          <w:sz w:val="20"/>
        </w:rPr>
        <w:t>I</w:t>
      </w:r>
      <w:r w:rsidR="00C92C9A">
        <w:rPr>
          <w:sz w:val="20"/>
        </w:rPr>
        <w:t xml:space="preserve">ntentional Endowments Network </w:t>
      </w:r>
      <w:proofErr w:type="spellStart"/>
      <w:r w:rsidR="00C92C9A">
        <w:rPr>
          <w:sz w:val="20"/>
        </w:rPr>
        <w:t>Newsl</w:t>
      </w:r>
      <w:proofErr w:type="spellEnd"/>
      <w:r w:rsidR="00C92C9A">
        <w:rPr>
          <w:sz w:val="20"/>
        </w:rPr>
        <w:t xml:space="preserve">. (Nov. </w:t>
      </w:r>
      <w:r w:rsidR="00C92C9A">
        <w:rPr>
          <w:sz w:val="20"/>
        </w:rPr>
        <w:tab/>
      </w:r>
      <w:r w:rsidR="00C92C9A">
        <w:rPr>
          <w:sz w:val="20"/>
        </w:rPr>
        <w:tab/>
        <w:t>2015</w:t>
      </w:r>
      <w:r>
        <w:rPr>
          <w:sz w:val="20"/>
        </w:rPr>
        <w:t>).</w:t>
      </w:r>
    </w:p>
    <w:p w14:paraId="4D98A8A5" w14:textId="77777777" w:rsidR="00C92DCA" w:rsidRDefault="00C92DCA" w:rsidP="00C41D28">
      <w:pPr>
        <w:rPr>
          <w:b/>
          <w:sz w:val="20"/>
        </w:rPr>
      </w:pPr>
    </w:p>
    <w:p w14:paraId="748A9D47" w14:textId="77777777" w:rsidR="00C92DCA" w:rsidRPr="00C92DCA" w:rsidRDefault="00C92DCA" w:rsidP="00C41D28">
      <w:pPr>
        <w:rPr>
          <w:sz w:val="20"/>
        </w:rPr>
      </w:pPr>
      <w:r w:rsidRPr="00C92DCA">
        <w:rPr>
          <w:sz w:val="20"/>
        </w:rPr>
        <w:lastRenderedPageBreak/>
        <w:tab/>
      </w:r>
      <w:r>
        <w:rPr>
          <w:sz w:val="20"/>
        </w:rPr>
        <w:t>“</w:t>
      </w:r>
      <w:r w:rsidRPr="00C92DCA">
        <w:rPr>
          <w:sz w:val="20"/>
        </w:rPr>
        <w:t xml:space="preserve">Fiduciary Duties and ESG Investing: Can Charities Adopt Investment Policies That Include Consideration of </w:t>
      </w:r>
      <w:r>
        <w:rPr>
          <w:sz w:val="20"/>
        </w:rPr>
        <w:tab/>
      </w:r>
      <w:r>
        <w:rPr>
          <w:sz w:val="20"/>
        </w:rPr>
        <w:tab/>
      </w:r>
      <w:r w:rsidRPr="00C92DCA">
        <w:rPr>
          <w:sz w:val="20"/>
        </w:rPr>
        <w:t>Environmental, Social, and Governance Factors</w:t>
      </w:r>
      <w:r>
        <w:rPr>
          <w:sz w:val="20"/>
        </w:rPr>
        <w:t>?</w:t>
      </w:r>
      <w:r w:rsidR="007A2484">
        <w:rPr>
          <w:sz w:val="20"/>
        </w:rPr>
        <w:t xml:space="preserve">” Or. Nonprofit Orgs. L. Sec. </w:t>
      </w:r>
      <w:proofErr w:type="spellStart"/>
      <w:r w:rsidR="007A2484">
        <w:rPr>
          <w:sz w:val="20"/>
        </w:rPr>
        <w:t>Newsl</w:t>
      </w:r>
      <w:proofErr w:type="spellEnd"/>
      <w:r w:rsidR="005B3D38">
        <w:rPr>
          <w:sz w:val="20"/>
        </w:rPr>
        <w:t>. (</w:t>
      </w:r>
      <w:r>
        <w:rPr>
          <w:sz w:val="20"/>
        </w:rPr>
        <w:t xml:space="preserve">Summer </w:t>
      </w:r>
      <w:r w:rsidR="007A2484">
        <w:rPr>
          <w:sz w:val="20"/>
        </w:rPr>
        <w:tab/>
      </w:r>
      <w:r w:rsidR="007A2484">
        <w:rPr>
          <w:sz w:val="20"/>
        </w:rPr>
        <w:tab/>
      </w:r>
      <w:r w:rsidR="007A2484">
        <w:rPr>
          <w:sz w:val="20"/>
        </w:rPr>
        <w:tab/>
      </w:r>
      <w:r>
        <w:rPr>
          <w:sz w:val="20"/>
        </w:rPr>
        <w:t>2015).</w:t>
      </w:r>
    </w:p>
    <w:p w14:paraId="04C096BF" w14:textId="77777777" w:rsidR="00C41D28" w:rsidRDefault="00C41D28" w:rsidP="00C41D28">
      <w:pPr>
        <w:rPr>
          <w:b/>
          <w:sz w:val="20"/>
        </w:rPr>
      </w:pPr>
    </w:p>
    <w:p w14:paraId="6B63CADE" w14:textId="77777777" w:rsidR="00E175D9" w:rsidRPr="00C41D28" w:rsidRDefault="00C41D28" w:rsidP="00C41D28">
      <w:pPr>
        <w:ind w:left="720"/>
        <w:rPr>
          <w:b/>
          <w:sz w:val="20"/>
        </w:rPr>
      </w:pPr>
      <w:r>
        <w:rPr>
          <w:b/>
          <w:sz w:val="20"/>
        </w:rPr>
        <w:t>“</w:t>
      </w:r>
      <w:proofErr w:type="spellStart"/>
      <w:r w:rsidR="00E175D9" w:rsidRPr="00E175D9">
        <w:rPr>
          <w:rFonts w:ascii="Kaiti SC Black" w:hAnsi="Kaiti SC Black" w:cs="Kaiti SC Black"/>
          <w:bCs/>
          <w:sz w:val="20"/>
          <w:szCs w:val="20"/>
        </w:rPr>
        <w:t>慈善投资资产管理人的信责义务－</w:t>
      </w:r>
      <w:proofErr w:type="gramStart"/>
      <w:r w:rsidR="00E175D9" w:rsidRPr="00E175D9">
        <w:rPr>
          <w:rFonts w:ascii="Kaiti SC Black" w:hAnsi="Kaiti SC Black" w:cs="Kaiti SC Black"/>
          <w:bCs/>
          <w:sz w:val="20"/>
          <w:szCs w:val="20"/>
        </w:rPr>
        <w:t>美国的法律规则和挑战</w:t>
      </w:r>
      <w:proofErr w:type="spellEnd"/>
      <w:r w:rsidR="00E175D9">
        <w:rPr>
          <w:rFonts w:ascii="Kaiti SC Black" w:hAnsi="Kaiti SC Black" w:cs="Kaiti SC Black"/>
          <w:bCs/>
          <w:sz w:val="20"/>
          <w:szCs w:val="20"/>
        </w:rPr>
        <w:t>”(</w:t>
      </w:r>
      <w:proofErr w:type="gramEnd"/>
      <w:r w:rsidR="00E175D9" w:rsidRPr="00E175D9">
        <w:rPr>
          <w:bCs/>
          <w:sz w:val="20"/>
          <w:szCs w:val="20"/>
        </w:rPr>
        <w:t xml:space="preserve">Fiduciary Duties Of Managers of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175D9" w:rsidRPr="00E175D9">
        <w:rPr>
          <w:bCs/>
          <w:sz w:val="20"/>
          <w:szCs w:val="20"/>
        </w:rPr>
        <w:t>Charitable Investment Assets – U.S. Legal Rules and Challenges</w:t>
      </w:r>
      <w:r>
        <w:rPr>
          <w:bCs/>
          <w:sz w:val="20"/>
          <w:szCs w:val="20"/>
        </w:rPr>
        <w:t xml:space="preserve">, translated into Chinese by Lili </w:t>
      </w:r>
      <w:r>
        <w:rPr>
          <w:bCs/>
          <w:sz w:val="20"/>
          <w:szCs w:val="20"/>
        </w:rPr>
        <w:tab/>
        <w:t>Zhan),</w:t>
      </w:r>
      <w:r w:rsidR="00E175D9">
        <w:rPr>
          <w:bCs/>
          <w:sz w:val="20"/>
          <w:szCs w:val="20"/>
        </w:rPr>
        <w:t xml:space="preserve"> Journal of Wenzhou University</w:t>
      </w:r>
      <w:r w:rsidR="00C92DCA">
        <w:rPr>
          <w:bCs/>
          <w:sz w:val="20"/>
          <w:szCs w:val="20"/>
        </w:rPr>
        <w:t xml:space="preserve"> (</w:t>
      </w:r>
      <w:r w:rsidR="00E175D9">
        <w:rPr>
          <w:bCs/>
          <w:sz w:val="20"/>
          <w:szCs w:val="20"/>
        </w:rPr>
        <w:t>2015).</w:t>
      </w:r>
    </w:p>
    <w:p w14:paraId="6E6A8A4D" w14:textId="77777777" w:rsidR="00E175D9" w:rsidRDefault="00E175D9" w:rsidP="00A368F2">
      <w:pPr>
        <w:ind w:firstLine="720"/>
        <w:rPr>
          <w:sz w:val="20"/>
        </w:rPr>
      </w:pPr>
    </w:p>
    <w:p w14:paraId="08489C4B" w14:textId="77777777" w:rsidR="00BE561A" w:rsidRDefault="00BE561A" w:rsidP="00A368F2">
      <w:pPr>
        <w:ind w:firstLine="720"/>
        <w:rPr>
          <w:sz w:val="20"/>
        </w:rPr>
      </w:pPr>
      <w:r>
        <w:rPr>
          <w:sz w:val="20"/>
        </w:rPr>
        <w:t>“Probate Modernization Proposal.”  Or. Est. Plan. &amp;</w:t>
      </w:r>
      <w:r w:rsidR="004409EE">
        <w:rPr>
          <w:sz w:val="20"/>
        </w:rPr>
        <w:t xml:space="preserve"> Admin. Sec. </w:t>
      </w:r>
      <w:proofErr w:type="spellStart"/>
      <w:r w:rsidR="004409EE">
        <w:rPr>
          <w:sz w:val="20"/>
        </w:rPr>
        <w:t>Newsl</w:t>
      </w:r>
      <w:proofErr w:type="spellEnd"/>
      <w:r w:rsidR="004409EE">
        <w:rPr>
          <w:sz w:val="20"/>
        </w:rPr>
        <w:t>. (Mar. 2015) pp. 1-4.</w:t>
      </w:r>
    </w:p>
    <w:p w14:paraId="64A0A782" w14:textId="77777777" w:rsidR="00BE561A" w:rsidRDefault="00BE561A" w:rsidP="00A368F2">
      <w:pPr>
        <w:ind w:firstLine="720"/>
        <w:rPr>
          <w:sz w:val="20"/>
        </w:rPr>
      </w:pPr>
    </w:p>
    <w:p w14:paraId="02472443" w14:textId="77777777" w:rsidR="00BE561A" w:rsidRDefault="003B4D1F" w:rsidP="00A368F2">
      <w:pPr>
        <w:ind w:firstLine="720"/>
        <w:rPr>
          <w:sz w:val="20"/>
        </w:rPr>
      </w:pPr>
      <w:r>
        <w:rPr>
          <w:sz w:val="20"/>
        </w:rPr>
        <w:t>“ORS</w:t>
      </w:r>
      <w:r w:rsidR="00BE561A" w:rsidRPr="00BE561A">
        <w:rPr>
          <w:sz w:val="20"/>
        </w:rPr>
        <w:t xml:space="preserve"> </w:t>
      </w:r>
      <w:r>
        <w:rPr>
          <w:sz w:val="20"/>
        </w:rPr>
        <w:t xml:space="preserve">Chapter 65 Review </w:t>
      </w:r>
      <w:r w:rsidR="00BE561A" w:rsidRPr="00BE561A">
        <w:rPr>
          <w:sz w:val="20"/>
        </w:rPr>
        <w:t>Project Update:</w:t>
      </w:r>
      <w:r w:rsidR="00BE561A">
        <w:rPr>
          <w:sz w:val="20"/>
        </w:rPr>
        <w:t xml:space="preserve"> </w:t>
      </w:r>
      <w:r w:rsidR="00BE561A" w:rsidRPr="00BE561A">
        <w:rPr>
          <w:sz w:val="20"/>
        </w:rPr>
        <w:t>Recommended Changes and a Request for Feedback</w:t>
      </w:r>
      <w:r w:rsidR="007A2484">
        <w:rPr>
          <w:sz w:val="20"/>
        </w:rPr>
        <w:t xml:space="preserve">.”  Or. </w:t>
      </w:r>
      <w:r w:rsidR="007A2484">
        <w:rPr>
          <w:sz w:val="20"/>
        </w:rPr>
        <w:tab/>
      </w:r>
      <w:r w:rsidR="007A2484">
        <w:rPr>
          <w:sz w:val="20"/>
        </w:rPr>
        <w:tab/>
      </w:r>
      <w:r w:rsidR="007A2484">
        <w:rPr>
          <w:sz w:val="20"/>
        </w:rPr>
        <w:tab/>
        <w:t xml:space="preserve">Nonprofit Orgs. L. </w:t>
      </w:r>
      <w:proofErr w:type="spellStart"/>
      <w:r w:rsidR="007A2484">
        <w:rPr>
          <w:sz w:val="20"/>
        </w:rPr>
        <w:t>Newsl</w:t>
      </w:r>
      <w:proofErr w:type="spellEnd"/>
      <w:r w:rsidR="007A2484">
        <w:rPr>
          <w:sz w:val="20"/>
        </w:rPr>
        <w:t>.</w:t>
      </w:r>
      <w:r w:rsidR="00BE561A">
        <w:rPr>
          <w:sz w:val="20"/>
        </w:rPr>
        <w:tab/>
      </w:r>
      <w:r w:rsidR="004409EE">
        <w:rPr>
          <w:sz w:val="20"/>
        </w:rPr>
        <w:t xml:space="preserve"> (Spring 2015) pp. 2-7</w:t>
      </w:r>
      <w:r>
        <w:rPr>
          <w:sz w:val="20"/>
        </w:rPr>
        <w:t>.</w:t>
      </w:r>
    </w:p>
    <w:p w14:paraId="7E46BF61" w14:textId="77777777" w:rsidR="008B5D0C" w:rsidRDefault="008B5D0C" w:rsidP="00A368F2">
      <w:pPr>
        <w:ind w:firstLine="720"/>
        <w:rPr>
          <w:sz w:val="20"/>
        </w:rPr>
      </w:pPr>
    </w:p>
    <w:p w14:paraId="7B28F069" w14:textId="77777777" w:rsidR="008B5D0C" w:rsidRPr="008B5D0C" w:rsidRDefault="008B5D0C" w:rsidP="008B5D0C">
      <w:pPr>
        <w:ind w:firstLine="720"/>
        <w:rPr>
          <w:sz w:val="20"/>
        </w:rPr>
      </w:pPr>
      <w:r w:rsidRPr="008B5D0C">
        <w:rPr>
          <w:sz w:val="20"/>
        </w:rPr>
        <w:t xml:space="preserve">“Work Group Report: Amendments to the Oregon Probate Code.”  (Feb. 2015). Submitted to the Oregon Law </w:t>
      </w:r>
      <w:r>
        <w:rPr>
          <w:sz w:val="20"/>
        </w:rPr>
        <w:tab/>
      </w:r>
      <w:r>
        <w:rPr>
          <w:sz w:val="20"/>
        </w:rPr>
        <w:tab/>
      </w:r>
      <w:r w:rsidRPr="008B5D0C">
        <w:rPr>
          <w:sz w:val="20"/>
        </w:rPr>
        <w:t>Commission and used as written testimony in support of SB 379.</w:t>
      </w:r>
    </w:p>
    <w:p w14:paraId="6C9BECF2" w14:textId="77777777" w:rsidR="00BE561A" w:rsidRDefault="00BE561A" w:rsidP="00A368F2">
      <w:pPr>
        <w:ind w:firstLine="720"/>
        <w:rPr>
          <w:sz w:val="20"/>
        </w:rPr>
      </w:pPr>
    </w:p>
    <w:p w14:paraId="34DDE30C" w14:textId="1FB0E102" w:rsidR="00760FDE" w:rsidRDefault="00760FDE" w:rsidP="00A368F2">
      <w:pPr>
        <w:ind w:firstLine="720"/>
        <w:rPr>
          <w:sz w:val="20"/>
        </w:rPr>
      </w:pPr>
      <w:r>
        <w:rPr>
          <w:sz w:val="20"/>
        </w:rPr>
        <w:t>“Values and Value.”  Eugene Register Guard (April 27, 2014).</w:t>
      </w:r>
    </w:p>
    <w:p w14:paraId="5FB4D780" w14:textId="37BC382B" w:rsidR="00403CE2" w:rsidRDefault="00403CE2" w:rsidP="00A368F2">
      <w:pPr>
        <w:ind w:firstLine="720"/>
        <w:rPr>
          <w:sz w:val="20"/>
        </w:rPr>
      </w:pPr>
    </w:p>
    <w:p w14:paraId="4AC3AE53" w14:textId="4E9F19E8" w:rsidR="00403CE2" w:rsidRDefault="00403CE2" w:rsidP="00A368F2">
      <w:pPr>
        <w:ind w:firstLine="720"/>
        <w:rPr>
          <w:sz w:val="20"/>
        </w:rPr>
      </w:pPr>
      <w:r>
        <w:rPr>
          <w:sz w:val="20"/>
        </w:rPr>
        <w:t xml:space="preserve">“Mediation During the Planning Stage – Facilitated Discussions and Mediation.” CLE materials for 2014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ACTEC Annual Meeting; reprinted for Advantages of Mediation in Resolving Wills, Trusts, Estates, </w:t>
      </w:r>
      <w:r>
        <w:rPr>
          <w:sz w:val="20"/>
        </w:rPr>
        <w:tab/>
      </w:r>
      <w:r>
        <w:rPr>
          <w:sz w:val="20"/>
        </w:rPr>
        <w:tab/>
        <w:t>and Adult Guardianship Matters, sponsored by NYSBA Dispute Resolution Section (June 14, 2018).</w:t>
      </w:r>
    </w:p>
    <w:p w14:paraId="3F5C02D3" w14:textId="77777777" w:rsidR="00760FDE" w:rsidRDefault="00760FDE" w:rsidP="00A368F2">
      <w:pPr>
        <w:ind w:firstLine="720"/>
        <w:rPr>
          <w:sz w:val="20"/>
        </w:rPr>
      </w:pPr>
    </w:p>
    <w:p w14:paraId="47E52CB9" w14:textId="77777777" w:rsidR="00255408" w:rsidRDefault="00255408" w:rsidP="00A368F2">
      <w:pPr>
        <w:ind w:firstLine="720"/>
        <w:rPr>
          <w:sz w:val="20"/>
        </w:rPr>
      </w:pPr>
      <w:r>
        <w:rPr>
          <w:sz w:val="20"/>
        </w:rPr>
        <w:t xml:space="preserve">“2013 Amendments to the Oregon Uniform Trust Code.”  Or. Elder L. </w:t>
      </w:r>
      <w:proofErr w:type="spellStart"/>
      <w:r>
        <w:rPr>
          <w:sz w:val="20"/>
        </w:rPr>
        <w:t>Newsl</w:t>
      </w:r>
      <w:proofErr w:type="spellEnd"/>
      <w:r>
        <w:rPr>
          <w:sz w:val="20"/>
        </w:rPr>
        <w:t>. (Oct. 2013) pp. 6-8.</w:t>
      </w:r>
    </w:p>
    <w:p w14:paraId="3DF18767" w14:textId="77777777" w:rsidR="00255408" w:rsidRDefault="00255408" w:rsidP="00A368F2">
      <w:pPr>
        <w:ind w:firstLine="720"/>
        <w:rPr>
          <w:sz w:val="20"/>
        </w:rPr>
      </w:pPr>
    </w:p>
    <w:p w14:paraId="75E45E38" w14:textId="77777777" w:rsidR="00011B7A" w:rsidRDefault="00011B7A" w:rsidP="00A368F2">
      <w:pPr>
        <w:ind w:firstLine="720"/>
        <w:rPr>
          <w:sz w:val="20"/>
        </w:rPr>
      </w:pPr>
      <w:r>
        <w:rPr>
          <w:sz w:val="20"/>
        </w:rPr>
        <w:t xml:space="preserve">“Work Group Report: Amendments to the Oregon Uniform Trust Code.”  (March 20, 2013). Submitted to the </w:t>
      </w:r>
      <w:r>
        <w:rPr>
          <w:sz w:val="20"/>
        </w:rPr>
        <w:tab/>
      </w:r>
      <w:r w:rsidR="00C41D28">
        <w:rPr>
          <w:sz w:val="20"/>
        </w:rPr>
        <w:tab/>
      </w:r>
      <w:r>
        <w:rPr>
          <w:sz w:val="20"/>
        </w:rPr>
        <w:t>Oregon Law Commission and used as written testimony in support of SB 592.</w:t>
      </w:r>
    </w:p>
    <w:p w14:paraId="54FF8872" w14:textId="77777777" w:rsidR="00011B7A" w:rsidRDefault="00011B7A" w:rsidP="00A368F2">
      <w:pPr>
        <w:ind w:firstLine="720"/>
        <w:rPr>
          <w:sz w:val="20"/>
        </w:rPr>
      </w:pPr>
    </w:p>
    <w:p w14:paraId="6A22723A" w14:textId="77777777" w:rsidR="00A368F2" w:rsidRDefault="00A368F2" w:rsidP="00A368F2">
      <w:pPr>
        <w:ind w:firstLine="720"/>
        <w:rPr>
          <w:sz w:val="20"/>
        </w:rPr>
      </w:pPr>
      <w:r>
        <w:rPr>
          <w:sz w:val="20"/>
        </w:rPr>
        <w:t>“A Model Act to Protect Charitable Assets Will Benefit Charities.”  23 Taxation of Exempts 26 (</w:t>
      </w:r>
      <w:proofErr w:type="gramStart"/>
      <w:r>
        <w:rPr>
          <w:sz w:val="20"/>
        </w:rPr>
        <w:t>Jan,/</w:t>
      </w:r>
      <w:proofErr w:type="gramEnd"/>
      <w:r>
        <w:rPr>
          <w:sz w:val="20"/>
        </w:rPr>
        <w:t xml:space="preserve">Feb.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2012) pp. 26-29.</w:t>
      </w:r>
    </w:p>
    <w:p w14:paraId="4684FBBA" w14:textId="77777777" w:rsidR="00A368F2" w:rsidRDefault="00A368F2" w:rsidP="00A368F2">
      <w:pPr>
        <w:ind w:firstLine="720"/>
        <w:rPr>
          <w:sz w:val="20"/>
        </w:rPr>
      </w:pPr>
    </w:p>
    <w:p w14:paraId="76B9F48B" w14:textId="77777777" w:rsidR="00A368F2" w:rsidRDefault="00A368F2" w:rsidP="00A368F2">
      <w:pPr>
        <w:ind w:firstLine="720"/>
        <w:rPr>
          <w:sz w:val="20"/>
        </w:rPr>
      </w:pPr>
      <w:r>
        <w:rPr>
          <w:sz w:val="20"/>
        </w:rPr>
        <w:t>“Restricted Gifts Under UPMIFA,” Investments &amp; Wealth Monitor 20 (May/June 2011) pp. 20-23.</w:t>
      </w:r>
    </w:p>
    <w:p w14:paraId="56E780DD" w14:textId="77777777" w:rsidR="00A368F2" w:rsidRDefault="00A368F2" w:rsidP="00A368F2">
      <w:pPr>
        <w:ind w:firstLine="720"/>
        <w:rPr>
          <w:sz w:val="20"/>
        </w:rPr>
      </w:pPr>
    </w:p>
    <w:p w14:paraId="0A478E9B" w14:textId="77777777" w:rsidR="00A368F2" w:rsidRDefault="00A368F2" w:rsidP="00C92DCA">
      <w:pPr>
        <w:pStyle w:val="BodyTextIndent2"/>
        <w:tabs>
          <w:tab w:val="left" w:pos="720"/>
        </w:tabs>
      </w:pPr>
      <w:r>
        <w:tab/>
        <w:t xml:space="preserve">“Revocation Reminders.” Or. Est. Plan &amp; Admin. Sec. </w:t>
      </w:r>
      <w:proofErr w:type="spellStart"/>
      <w:r>
        <w:t>Newsl</w:t>
      </w:r>
      <w:proofErr w:type="spellEnd"/>
      <w:r>
        <w:t>. (Oct. 2010), pp. 3-5.</w:t>
      </w:r>
    </w:p>
    <w:p w14:paraId="76368E7F" w14:textId="77777777" w:rsidR="002C7109" w:rsidRDefault="002C7109" w:rsidP="00C92DCA">
      <w:pPr>
        <w:pStyle w:val="BodyTextIndent2"/>
        <w:tabs>
          <w:tab w:val="left" w:pos="720"/>
        </w:tabs>
      </w:pPr>
    </w:p>
    <w:p w14:paraId="26059533" w14:textId="77777777" w:rsidR="00A368F2" w:rsidRPr="00587B63" w:rsidRDefault="00A368F2" w:rsidP="00A368F2">
      <w:pPr>
        <w:ind w:firstLine="720"/>
        <w:rPr>
          <w:sz w:val="20"/>
        </w:rPr>
      </w:pPr>
      <w:r w:rsidRPr="00F3397C">
        <w:rPr>
          <w:sz w:val="20"/>
        </w:rPr>
        <w:t xml:space="preserve">“Death Without Probate – TOD Deeds – the Latest Tool in the Arsenal,” with Dennis Horn.  24 </w:t>
      </w:r>
      <w:r>
        <w:rPr>
          <w:sz w:val="20"/>
        </w:rPr>
        <w:t xml:space="preserve">Prob. &amp; Prop. </w:t>
      </w:r>
      <w:r>
        <w:rPr>
          <w:sz w:val="20"/>
        </w:rPr>
        <w:tab/>
      </w:r>
      <w:r>
        <w:rPr>
          <w:sz w:val="20"/>
        </w:rPr>
        <w:tab/>
        <w:t>13 (Mar./Apr. 2010) pp. 13-16.</w:t>
      </w:r>
    </w:p>
    <w:p w14:paraId="3F399121" w14:textId="77777777" w:rsidR="00A368F2" w:rsidRPr="00587B63" w:rsidRDefault="00A368F2" w:rsidP="00A368F2">
      <w:pPr>
        <w:rPr>
          <w:sz w:val="20"/>
        </w:rPr>
      </w:pPr>
    </w:p>
    <w:p w14:paraId="1E818365" w14:textId="77777777" w:rsidR="00A368F2" w:rsidRPr="00587B63" w:rsidRDefault="00A368F2" w:rsidP="00A368F2">
      <w:pPr>
        <w:rPr>
          <w:sz w:val="20"/>
        </w:rPr>
      </w:pPr>
      <w:r w:rsidRPr="00587B63">
        <w:rPr>
          <w:sz w:val="20"/>
        </w:rPr>
        <w:tab/>
        <w:t>“Legal and Accounting Challenges of Underwater Endowment Funds,” with Susan E. Budak.  24 Pro</w:t>
      </w:r>
      <w:r>
        <w:rPr>
          <w:sz w:val="20"/>
        </w:rPr>
        <w:t xml:space="preserve">b. &amp;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Prop. 28 (Jan./Feb. 2010) pp. 28-33.</w:t>
      </w:r>
    </w:p>
    <w:p w14:paraId="699A7C73" w14:textId="77777777" w:rsidR="00A368F2" w:rsidRPr="00587B63" w:rsidRDefault="00A368F2" w:rsidP="00A368F2">
      <w:pPr>
        <w:rPr>
          <w:sz w:val="20"/>
        </w:rPr>
      </w:pPr>
    </w:p>
    <w:p w14:paraId="66A541E9" w14:textId="77777777" w:rsidR="00A368F2" w:rsidRPr="00587B63" w:rsidRDefault="00A368F2" w:rsidP="00A368F2">
      <w:pPr>
        <w:rPr>
          <w:sz w:val="20"/>
        </w:rPr>
      </w:pPr>
      <w:r w:rsidRPr="00587B63">
        <w:rPr>
          <w:sz w:val="20"/>
        </w:rPr>
        <w:tab/>
        <w:t>Letter to the Editor, “How to Wiggle Prudently.” Chronicle of Philanthropy (Oct. 2009).</w:t>
      </w:r>
      <w:r w:rsidRPr="00587B63">
        <w:rPr>
          <w:sz w:val="20"/>
        </w:rPr>
        <w:tab/>
      </w:r>
    </w:p>
    <w:p w14:paraId="6CDE6454" w14:textId="77777777" w:rsidR="00A368F2" w:rsidRPr="00587B63" w:rsidRDefault="00A368F2" w:rsidP="00A368F2">
      <w:pPr>
        <w:pStyle w:val="BodyTextIndent2"/>
        <w:tabs>
          <w:tab w:val="left" w:pos="720"/>
        </w:tabs>
      </w:pPr>
    </w:p>
    <w:p w14:paraId="2ABBDECE" w14:textId="77777777" w:rsidR="00A368F2" w:rsidRDefault="00A368F2" w:rsidP="00A368F2">
      <w:pPr>
        <w:pStyle w:val="BodyTextIndent2"/>
        <w:tabs>
          <w:tab w:val="left" w:pos="720"/>
        </w:tabs>
      </w:pPr>
      <w:r w:rsidRPr="00587B63">
        <w:tab/>
        <w:t>“2009 L</w:t>
      </w:r>
      <w:r>
        <w:t xml:space="preserve">egislation from the Estate Planning and Administration Section.”  Or. Elder L. </w:t>
      </w:r>
      <w:proofErr w:type="spellStart"/>
      <w:r>
        <w:t>Newsl</w:t>
      </w:r>
      <w:proofErr w:type="spellEnd"/>
      <w:r>
        <w:t>. (Oct. 2009).</w:t>
      </w:r>
    </w:p>
    <w:p w14:paraId="045F5B15" w14:textId="77777777" w:rsidR="00A368F2" w:rsidRDefault="00A368F2" w:rsidP="00A368F2">
      <w:pPr>
        <w:pStyle w:val="BodyTextIndent2"/>
        <w:tabs>
          <w:tab w:val="left" w:pos="720"/>
        </w:tabs>
      </w:pPr>
    </w:p>
    <w:p w14:paraId="5935EABA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“Legislative Update: Estate Planning and Administration.”  Oregon State Bar PLF Newsletter (fall 2009).</w:t>
      </w:r>
    </w:p>
    <w:p w14:paraId="047AC0F5" w14:textId="77777777" w:rsidR="00A368F2" w:rsidRDefault="00A368F2" w:rsidP="00A368F2">
      <w:pPr>
        <w:pStyle w:val="BodyTextIndent2"/>
        <w:tabs>
          <w:tab w:val="left" w:pos="720"/>
        </w:tabs>
      </w:pPr>
    </w:p>
    <w:p w14:paraId="7449333E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“Endowment Spending: What’s a University to Do?” Real Prop., Trust &amp; Estate Law </w:t>
      </w:r>
      <w:proofErr w:type="spellStart"/>
      <w:r>
        <w:t>eReport</w:t>
      </w:r>
      <w:proofErr w:type="spellEnd"/>
      <w:r>
        <w:t>, (June 2009).</w:t>
      </w:r>
    </w:p>
    <w:p w14:paraId="373FD33A" w14:textId="77777777" w:rsidR="00A368F2" w:rsidRDefault="00A368F2" w:rsidP="00A368F2">
      <w:pPr>
        <w:pStyle w:val="BodyTextIndent2"/>
        <w:tabs>
          <w:tab w:val="left" w:pos="720"/>
        </w:tabs>
      </w:pPr>
    </w:p>
    <w:p w14:paraId="26971BBC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“Introduction to Succession Law in the 21</w:t>
      </w:r>
      <w:r w:rsidRPr="008F10A4">
        <w:rPr>
          <w:vertAlign w:val="superscript"/>
        </w:rPr>
        <w:t>st</w:t>
      </w:r>
      <w:r>
        <w:t xml:space="preserve"> Century.”  43 Real Prop., Trust &amp; Estate Law J. 387 (2008), pp. 387-92.</w:t>
      </w:r>
      <w:r>
        <w:tab/>
      </w:r>
    </w:p>
    <w:p w14:paraId="0E0FAF9A" w14:textId="77777777" w:rsidR="00A368F2" w:rsidRDefault="00A368F2" w:rsidP="00A368F2">
      <w:pPr>
        <w:pStyle w:val="BodyTextIndent2"/>
        <w:tabs>
          <w:tab w:val="left" w:pos="720"/>
        </w:tabs>
      </w:pPr>
    </w:p>
    <w:p w14:paraId="0AD0522F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“Uniform Law Commission Develops Transfer-on-Death Deeds.”</w:t>
      </w:r>
      <w:r w:rsidRPr="005A0DB8">
        <w:t xml:space="preserve"> </w:t>
      </w:r>
      <w:r>
        <w:t xml:space="preserve">Or. Elder L. </w:t>
      </w:r>
      <w:proofErr w:type="spellStart"/>
      <w:r>
        <w:t>Newsl</w:t>
      </w:r>
      <w:proofErr w:type="spellEnd"/>
      <w:r>
        <w:t>. (Apr. 2008), pp. 15-18.</w:t>
      </w:r>
    </w:p>
    <w:p w14:paraId="74ED8121" w14:textId="77777777" w:rsidR="00A368F2" w:rsidRDefault="00A368F2" w:rsidP="00A368F2">
      <w:pPr>
        <w:pStyle w:val="BodyTextIndent2"/>
        <w:tabs>
          <w:tab w:val="left" w:pos="720"/>
        </w:tabs>
      </w:pPr>
    </w:p>
    <w:p w14:paraId="567FC7B2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“Changes in Laws Affect Estate Planning.” Or. Elder L. </w:t>
      </w:r>
      <w:proofErr w:type="spellStart"/>
      <w:r>
        <w:t>Newsl</w:t>
      </w:r>
      <w:proofErr w:type="spellEnd"/>
      <w:r>
        <w:t>. (Oct. 2007), pp. 5-7.</w:t>
      </w:r>
    </w:p>
    <w:p w14:paraId="7F1CE97A" w14:textId="77777777" w:rsidR="00A368F2" w:rsidRDefault="00A368F2" w:rsidP="00A368F2">
      <w:pPr>
        <w:pStyle w:val="BodyTextIndent2"/>
        <w:tabs>
          <w:tab w:val="left" w:pos="720"/>
        </w:tabs>
      </w:pPr>
    </w:p>
    <w:p w14:paraId="1335EA27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“Legislative Review.”  Or. Est. Plan &amp; Admin. Sec. </w:t>
      </w:r>
      <w:proofErr w:type="spellStart"/>
      <w:r>
        <w:t>Newsl</w:t>
      </w:r>
      <w:proofErr w:type="spellEnd"/>
      <w:r>
        <w:t>. (July 2007), pp. 6-8.</w:t>
      </w:r>
    </w:p>
    <w:p w14:paraId="1664A553" w14:textId="77777777" w:rsidR="00A368F2" w:rsidRDefault="00A368F2" w:rsidP="00A368F2">
      <w:pPr>
        <w:pStyle w:val="BodyTextIndent2"/>
        <w:tabs>
          <w:tab w:val="left" w:pos="720"/>
        </w:tabs>
      </w:pPr>
    </w:p>
    <w:p w14:paraId="2E271BBF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“UPMIFA:  Coming Soon to a Legislature Near You.”  21 Prob. &amp; Prop. (Jan./Feb. 2007), pp. 32-35.</w:t>
      </w:r>
    </w:p>
    <w:p w14:paraId="2D6049E0" w14:textId="77777777" w:rsidR="00A368F2" w:rsidRDefault="00A368F2" w:rsidP="00A368F2">
      <w:pPr>
        <w:pStyle w:val="BodyTextIndent2"/>
        <w:tabs>
          <w:tab w:val="left" w:pos="720"/>
        </w:tabs>
      </w:pPr>
    </w:p>
    <w:p w14:paraId="61FEE7E5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“Overview of the Oregon Uniform Trust Code,” with Valerie J. </w:t>
      </w:r>
      <w:proofErr w:type="spellStart"/>
      <w:r>
        <w:t>Vollmar</w:t>
      </w:r>
      <w:proofErr w:type="spellEnd"/>
      <w:r>
        <w:t xml:space="preserve">.  In </w:t>
      </w:r>
      <w:r w:rsidRPr="002B3D78">
        <w:rPr>
          <w:i/>
        </w:rPr>
        <w:t>Administering Trusts in Oregon</w:t>
      </w:r>
      <w:r>
        <w:t>, 2006 Revision (OSB: 2006).</w:t>
      </w:r>
      <w:r>
        <w:tab/>
      </w:r>
    </w:p>
    <w:p w14:paraId="0B132E03" w14:textId="77777777" w:rsidR="00A368F2" w:rsidRDefault="00A368F2" w:rsidP="00A368F2">
      <w:pPr>
        <w:pStyle w:val="BodyTextIndent2"/>
        <w:tabs>
          <w:tab w:val="left" w:pos="720"/>
        </w:tabs>
      </w:pPr>
    </w:p>
    <w:p w14:paraId="79D8D931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“New Endowment Management Guidelines Offer More Flexibility.”  Currents (published by the Council for Advancement and Support of Education) (Oct. 2006), pp. 9-10.</w:t>
      </w:r>
    </w:p>
    <w:p w14:paraId="0F111E2C" w14:textId="77777777" w:rsidR="00A368F2" w:rsidRDefault="00A368F2" w:rsidP="00A368F2">
      <w:pPr>
        <w:pStyle w:val="BodyTextIndent2"/>
        <w:tabs>
          <w:tab w:val="left" w:pos="720"/>
        </w:tabs>
      </w:pPr>
    </w:p>
    <w:p w14:paraId="1EBF2AB8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“Estate Planning and Administration, Guardianships, and Conservatorships,” with Jonathan A. Levy, David R. Allen, and Ryan E. Gibb.  In </w:t>
      </w:r>
      <w:r w:rsidRPr="003D37BC">
        <w:rPr>
          <w:i/>
        </w:rPr>
        <w:t>2005 Oregon Legislation Highlights</w:t>
      </w:r>
      <w:r>
        <w:t xml:space="preserve"> (OSB: 2005).  (Section on the Uniform Trust Code, 8 pp.).</w:t>
      </w:r>
    </w:p>
    <w:p w14:paraId="26D6992E" w14:textId="77777777" w:rsidR="00A368F2" w:rsidRDefault="00A368F2" w:rsidP="00A368F2">
      <w:pPr>
        <w:pStyle w:val="BodyTextIndent2"/>
        <w:tabs>
          <w:tab w:val="left" w:pos="720"/>
        </w:tabs>
      </w:pPr>
    </w:p>
    <w:p w14:paraId="11BF465E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“Posthumously-Conceived Heirs:  Where the Law Stands and What to Do About It Now.”  19 Probate &amp; </w:t>
      </w:r>
      <w:proofErr w:type="gramStart"/>
      <w:r>
        <w:t>Property  (</w:t>
      </w:r>
      <w:proofErr w:type="gramEnd"/>
      <w:r>
        <w:t xml:space="preserve">Mar./Apr. 2005), pp. 32-38.  Selected for inclusion in “The Best Articles Published by the ABA” 24 </w:t>
      </w:r>
      <w:proofErr w:type="spellStart"/>
      <w:r>
        <w:t>GPSolo</w:t>
      </w:r>
      <w:proofErr w:type="spellEnd"/>
      <w:r>
        <w:t xml:space="preserve"> (Sept. 2005).</w:t>
      </w:r>
    </w:p>
    <w:p w14:paraId="71FB30A7" w14:textId="77777777" w:rsidR="00A368F2" w:rsidRDefault="00A368F2" w:rsidP="00A368F2">
      <w:pPr>
        <w:pStyle w:val="BodyTextIndent2"/>
        <w:tabs>
          <w:tab w:val="left" w:pos="720"/>
        </w:tabs>
      </w:pPr>
    </w:p>
    <w:p w14:paraId="4C8672D3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 xml:space="preserve">“Revisions to the Uniform Management of Institutional Funds Act.”  Or. Est. Plan &amp; Admin. Sec. </w:t>
      </w:r>
      <w:proofErr w:type="spellStart"/>
      <w:r>
        <w:t>Newsl</w:t>
      </w:r>
      <w:proofErr w:type="spellEnd"/>
      <w:r>
        <w:t>. (Oct. 2004), pp. 5-8.</w:t>
      </w:r>
    </w:p>
    <w:p w14:paraId="5CEFE1BE" w14:textId="77777777" w:rsidR="00A368F2" w:rsidRDefault="00A368F2" w:rsidP="00A368F2">
      <w:pPr>
        <w:pStyle w:val="BodyTextIndent2"/>
        <w:tabs>
          <w:tab w:val="left" w:pos="720"/>
        </w:tabs>
      </w:pPr>
    </w:p>
    <w:p w14:paraId="79B40EBC" w14:textId="77777777" w:rsidR="00A368F2" w:rsidRDefault="00A368F2" w:rsidP="00A368F2">
      <w:pPr>
        <w:pStyle w:val="BodyTextIndent2"/>
        <w:tabs>
          <w:tab w:val="left" w:pos="720"/>
        </w:tabs>
      </w:pPr>
      <w:r>
        <w:tab/>
        <w:t>“Revisions to the Uniform Management of Institutional Funds Act.”  30 ACTEC Journal, no. 3 (Winter 2004), pp. 189-92.</w:t>
      </w:r>
    </w:p>
    <w:p w14:paraId="0BA644E7" w14:textId="77777777" w:rsidR="00A368F2" w:rsidRDefault="00A368F2">
      <w:pPr>
        <w:pStyle w:val="BodyTextIndent2"/>
        <w:tabs>
          <w:tab w:val="left" w:pos="720"/>
        </w:tabs>
      </w:pPr>
    </w:p>
    <w:p w14:paraId="04ADF61D" w14:textId="77777777" w:rsidR="00A368F2" w:rsidRDefault="00A368F2">
      <w:pPr>
        <w:pStyle w:val="BodyTextIndent2"/>
        <w:tabs>
          <w:tab w:val="left" w:pos="720"/>
        </w:tabs>
      </w:pPr>
      <w:r>
        <w:tab/>
        <w:t xml:space="preserve">“Oregon Uniform Trust Code – Proposed Changes to Oregon Law.”  Or. Est. Plan &amp; Admin. Sec. </w:t>
      </w:r>
      <w:proofErr w:type="spellStart"/>
      <w:r>
        <w:t>Newsl</w:t>
      </w:r>
      <w:proofErr w:type="spellEnd"/>
      <w:r>
        <w:t>. (July 2004), pp. 5-7.</w:t>
      </w:r>
    </w:p>
    <w:p w14:paraId="20C75FBF" w14:textId="77777777" w:rsidR="00A368F2" w:rsidRDefault="00A368F2" w:rsidP="00A368F2">
      <w:pPr>
        <w:pStyle w:val="BodyTextIndent2"/>
        <w:tabs>
          <w:tab w:val="left" w:pos="720"/>
        </w:tabs>
        <w:ind w:left="0" w:firstLine="0"/>
      </w:pPr>
    </w:p>
    <w:p w14:paraId="1BB0F87B" w14:textId="77777777" w:rsidR="00A368F2" w:rsidRDefault="00A368F2" w:rsidP="00A368F2">
      <w:pPr>
        <w:pStyle w:val="BodyTextIndent2"/>
        <w:tabs>
          <w:tab w:val="left" w:pos="720"/>
        </w:tabs>
        <w:ind w:left="0" w:firstLine="0"/>
      </w:pPr>
      <w:r>
        <w:tab/>
        <w:t xml:space="preserve">“Committee Proposes Oregon Uniform Trust Code Revisions.”  Or. Elder L. </w:t>
      </w:r>
      <w:proofErr w:type="spellStart"/>
      <w:r>
        <w:t>Newsl</w:t>
      </w:r>
      <w:proofErr w:type="spellEnd"/>
      <w:r>
        <w:t>. (Summer 2004), p. 14.</w:t>
      </w:r>
    </w:p>
    <w:p w14:paraId="6F395535" w14:textId="77777777" w:rsidR="00A368F2" w:rsidRDefault="00A368F2" w:rsidP="00A368F2">
      <w:pPr>
        <w:pStyle w:val="BodyTextIndent2"/>
        <w:tabs>
          <w:tab w:val="left" w:pos="720"/>
        </w:tabs>
        <w:ind w:left="0" w:firstLine="0"/>
      </w:pPr>
    </w:p>
    <w:p w14:paraId="0586B9E2" w14:textId="77777777" w:rsidR="00A368F2" w:rsidRDefault="00A368F2">
      <w:pPr>
        <w:pStyle w:val="BodyTextIndent2"/>
        <w:tabs>
          <w:tab w:val="left" w:pos="720"/>
        </w:tabs>
      </w:pPr>
      <w:r>
        <w:tab/>
        <w:t xml:space="preserve">“Till Death Do Us Part – Revocation on Divorce Statutes.” Or. Est. Plan. &amp; Admin. Sec. </w:t>
      </w:r>
      <w:proofErr w:type="spellStart"/>
      <w:r>
        <w:t>Newsl</w:t>
      </w:r>
      <w:proofErr w:type="spellEnd"/>
      <w:r>
        <w:t>. (Apr. 2004), pp. 4-5.</w:t>
      </w:r>
    </w:p>
    <w:p w14:paraId="1C95CEAC" w14:textId="77777777" w:rsidR="00A368F2" w:rsidRDefault="00A368F2">
      <w:pPr>
        <w:pStyle w:val="BodyTextIndent2"/>
        <w:tabs>
          <w:tab w:val="left" w:pos="720"/>
        </w:tabs>
      </w:pPr>
      <w:r>
        <w:t>.</w:t>
      </w:r>
      <w:r>
        <w:tab/>
      </w:r>
    </w:p>
    <w:p w14:paraId="3A265F79" w14:textId="77777777" w:rsidR="00A368F2" w:rsidRDefault="00A368F2">
      <w:pPr>
        <w:pStyle w:val="BodyTextIndent2"/>
        <w:tabs>
          <w:tab w:val="left" w:pos="720"/>
        </w:tabs>
      </w:pPr>
      <w:r>
        <w:tab/>
        <w:t xml:space="preserve">“Mediation in Probate.”  Or. Elder L. </w:t>
      </w:r>
      <w:proofErr w:type="spellStart"/>
      <w:r>
        <w:t>Newsl</w:t>
      </w:r>
      <w:proofErr w:type="spellEnd"/>
      <w:r>
        <w:t>. (Spring 2004), pp. 4-6.</w:t>
      </w:r>
    </w:p>
    <w:p w14:paraId="6D296744" w14:textId="77777777" w:rsidR="00A368F2" w:rsidRDefault="00A368F2">
      <w:pPr>
        <w:pStyle w:val="BodyTextIndent2"/>
        <w:tabs>
          <w:tab w:val="left" w:pos="720"/>
        </w:tabs>
      </w:pPr>
    </w:p>
    <w:p w14:paraId="686B9263" w14:textId="77777777" w:rsidR="00A368F2" w:rsidRDefault="00A368F2">
      <w:pPr>
        <w:pStyle w:val="BodyTextIndent2"/>
        <w:tabs>
          <w:tab w:val="left" w:pos="720"/>
        </w:tabs>
      </w:pPr>
      <w:r>
        <w:tab/>
        <w:t xml:space="preserve">“Posthumously Conceived Heirs.”  Or. Est. Plan. &amp; Admin. Sec. </w:t>
      </w:r>
      <w:proofErr w:type="spellStart"/>
      <w:r>
        <w:t>Newsl</w:t>
      </w:r>
      <w:proofErr w:type="spellEnd"/>
      <w:r>
        <w:t>. (Apr. 2003), pp. 10-11.</w:t>
      </w:r>
    </w:p>
    <w:p w14:paraId="01DBD562" w14:textId="77777777" w:rsidR="00A368F2" w:rsidRDefault="00A368F2">
      <w:pPr>
        <w:pStyle w:val="BodyTextIndent2"/>
        <w:tabs>
          <w:tab w:val="left" w:pos="720"/>
        </w:tabs>
      </w:pPr>
    </w:p>
    <w:p w14:paraId="6995B5EA" w14:textId="77777777" w:rsidR="00A368F2" w:rsidRDefault="00A368F2">
      <w:pPr>
        <w:pStyle w:val="BodyTextIndent2"/>
        <w:tabs>
          <w:tab w:val="left" w:pos="720"/>
        </w:tabs>
      </w:pPr>
      <w:r>
        <w:tab/>
        <w:t>“State Statute Does Not Revoke Beneficiary Designation After Divorce.”  28 Est. Plan. (Aug. 2001), pp. 376-380.</w:t>
      </w:r>
    </w:p>
    <w:p w14:paraId="2F70BD6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31E2E3F" w14:textId="1EB850D9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 Significant Current Developments (Am. Bar Assn.:  Aug. 1999), 74 pp.</w:t>
      </w:r>
    </w:p>
    <w:p w14:paraId="07E0F1F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BAF6AB8" w14:textId="477912E0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“Mediating Probate Disputes.”</w:t>
      </w:r>
      <w:r w:rsidR="00A368F2">
        <w:rPr>
          <w:rFonts w:eastAsia="MS Mincho"/>
          <w:sz w:val="20"/>
        </w:rPr>
        <w:t xml:space="preserve">  13 Probate &amp; </w:t>
      </w:r>
      <w:proofErr w:type="gramStart"/>
      <w:r w:rsidR="00A368F2">
        <w:rPr>
          <w:rFonts w:eastAsia="MS Mincho"/>
          <w:sz w:val="20"/>
        </w:rPr>
        <w:t>Property  (</w:t>
      </w:r>
      <w:proofErr w:type="gramEnd"/>
      <w:r w:rsidR="00A368F2">
        <w:rPr>
          <w:rFonts w:eastAsia="MS Mincho"/>
          <w:sz w:val="20"/>
        </w:rPr>
        <w:t>Jul./Aug. 1999), pp. 11-15.  Reprinted in Gerry W. Beyer, Wills, Trusts, and Estates (2d ed. 2000).  Reprinted as “Guidelines for Recommending Mediation in Probate” in Probate Solutions (Mar./Apr. 2000).</w:t>
      </w:r>
    </w:p>
    <w:p w14:paraId="739DF47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DB7D74B" w14:textId="0EEC3171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Elective Share St</w:t>
      </w:r>
      <w:r>
        <w:rPr>
          <w:rFonts w:eastAsia="MS Mincho"/>
          <w:sz w:val="20"/>
        </w:rPr>
        <w:t xml:space="preserve">atutes: Policies and </w:t>
      </w:r>
      <w:proofErr w:type="spellStart"/>
      <w:r>
        <w:rPr>
          <w:rFonts w:eastAsia="MS Mincho"/>
          <w:sz w:val="20"/>
        </w:rPr>
        <w:t>Problems.</w:t>
      </w:r>
      <w:proofErr w:type="gramStart"/>
      <w:r>
        <w:rPr>
          <w:rFonts w:eastAsia="MS Mincho"/>
          <w:sz w:val="20"/>
        </w:rPr>
        <w:t>"”</w:t>
      </w:r>
      <w:r w:rsidR="00A368F2">
        <w:rPr>
          <w:rFonts w:eastAsia="MS Mincho"/>
          <w:sz w:val="20"/>
        </w:rPr>
        <w:t>Or</w:t>
      </w:r>
      <w:proofErr w:type="spellEnd"/>
      <w:proofErr w:type="gramEnd"/>
      <w:r w:rsidR="00A368F2">
        <w:rPr>
          <w:rFonts w:eastAsia="MS Mincho"/>
          <w:sz w:val="20"/>
        </w:rPr>
        <w:t xml:space="preserve">. Est. Plan. &amp; Admin. Sec. </w:t>
      </w:r>
      <w:proofErr w:type="spellStart"/>
      <w:r w:rsidR="00A368F2">
        <w:rPr>
          <w:rFonts w:eastAsia="MS Mincho"/>
          <w:sz w:val="20"/>
        </w:rPr>
        <w:t>Newsl</w:t>
      </w:r>
      <w:proofErr w:type="spellEnd"/>
      <w:r w:rsidR="00A368F2">
        <w:rPr>
          <w:rFonts w:eastAsia="MS Mincho"/>
          <w:sz w:val="20"/>
        </w:rPr>
        <w:t>. (</w:t>
      </w:r>
      <w:proofErr w:type="gramStart"/>
      <w:r w:rsidR="00A368F2">
        <w:rPr>
          <w:rFonts w:eastAsia="MS Mincho"/>
          <w:sz w:val="20"/>
        </w:rPr>
        <w:t>Jul..</w:t>
      </w:r>
      <w:proofErr w:type="gramEnd"/>
      <w:r w:rsidR="00A368F2">
        <w:rPr>
          <w:rFonts w:eastAsia="MS Mincho"/>
          <w:sz w:val="20"/>
        </w:rPr>
        <w:t xml:space="preserve"> 1999), pp. 1-2.</w:t>
      </w:r>
    </w:p>
    <w:p w14:paraId="60CB00E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6EF9C80" w14:textId="6F4ADD35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 Significant Current Developments (Am. Bar Assn.:  Aug. 1998), 59 pp.</w:t>
      </w:r>
    </w:p>
    <w:p w14:paraId="1153C5E0" w14:textId="77777777" w:rsidR="007C6B72" w:rsidRDefault="007C6B7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5DAE104" w14:textId="768C9B6F" w:rsidR="00A368F2" w:rsidRDefault="00626A69">
      <w:pPr>
        <w:pStyle w:val="PlainText"/>
        <w:tabs>
          <w:tab w:val="left" w:pos="720"/>
        </w:tabs>
        <w:ind w:left="1440" w:hanging="144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  <w:t>“</w:t>
      </w:r>
      <w:r w:rsidR="00A368F2">
        <w:rPr>
          <w:rFonts w:ascii="Times New Roman" w:eastAsia="MS Mincho" w:hAnsi="Times New Roman"/>
        </w:rPr>
        <w:t>Adoption of th</w:t>
      </w:r>
      <w:r>
        <w:rPr>
          <w:rFonts w:ascii="Times New Roman" w:eastAsia="MS Mincho" w:hAnsi="Times New Roman"/>
        </w:rPr>
        <w:t>e UPC's Elective Share Statute.”</w:t>
      </w:r>
      <w:r w:rsidR="00A368F2">
        <w:rPr>
          <w:rFonts w:ascii="Times New Roman" w:eastAsia="MS Mincho" w:hAnsi="Times New Roman"/>
        </w:rPr>
        <w:t xml:space="preserve">  12 Probate &amp; Property (Mar./Apr. 1998), pp. 19-24.</w:t>
      </w:r>
    </w:p>
    <w:p w14:paraId="48F72A9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D2A08BF" w14:textId="1CE1FB6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Guidelines for Rec</w:t>
      </w:r>
      <w:r>
        <w:rPr>
          <w:rFonts w:eastAsia="MS Mincho"/>
          <w:sz w:val="20"/>
        </w:rPr>
        <w:t>ommending Mediation in Probate.”</w:t>
      </w:r>
      <w:r w:rsidR="00A368F2">
        <w:rPr>
          <w:rFonts w:eastAsia="MS Mincho"/>
          <w:sz w:val="20"/>
        </w:rPr>
        <w:t xml:space="preserve">  Or. Est. Plan. &amp; Admin. Sec. </w:t>
      </w:r>
      <w:proofErr w:type="spellStart"/>
      <w:r w:rsidR="00A368F2">
        <w:rPr>
          <w:rFonts w:eastAsia="MS Mincho"/>
          <w:sz w:val="20"/>
        </w:rPr>
        <w:t>Newsl</w:t>
      </w:r>
      <w:proofErr w:type="spellEnd"/>
      <w:r w:rsidR="00A368F2">
        <w:rPr>
          <w:rFonts w:eastAsia="MS Mincho"/>
          <w:sz w:val="20"/>
        </w:rPr>
        <w:t>.  (Jan. 1998), pp. 6-7.</w:t>
      </w:r>
    </w:p>
    <w:p w14:paraId="609E671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7E4F5A8" w14:textId="1F4E309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</w:t>
      </w:r>
      <w:r w:rsidR="00A368F2">
        <w:rPr>
          <w:rFonts w:eastAsia="MS Mincho"/>
          <w:sz w:val="20"/>
        </w:rPr>
        <w:t>The Federal Estate an</w:t>
      </w:r>
      <w:r>
        <w:rPr>
          <w:rFonts w:eastAsia="MS Mincho"/>
          <w:sz w:val="20"/>
        </w:rPr>
        <w:t xml:space="preserve">d Gift Tax System.” </w:t>
      </w:r>
      <w:r w:rsidR="00A368F2">
        <w:rPr>
          <w:rFonts w:eastAsia="MS Mincho"/>
          <w:sz w:val="20"/>
        </w:rPr>
        <w:t xml:space="preserve"> Broad Brush Taxation </w:t>
      </w:r>
      <w:proofErr w:type="gramStart"/>
      <w:r w:rsidR="00A368F2">
        <w:rPr>
          <w:rFonts w:eastAsia="MS Mincho"/>
          <w:sz w:val="20"/>
        </w:rPr>
        <w:t>II  (</w:t>
      </w:r>
      <w:proofErr w:type="gramEnd"/>
      <w:r w:rsidR="00A368F2">
        <w:rPr>
          <w:rFonts w:eastAsia="MS Mincho"/>
          <w:sz w:val="20"/>
        </w:rPr>
        <w:t>Oregon State Bar:  1997), pp. 4-1 to 4-31.</w:t>
      </w:r>
    </w:p>
    <w:p w14:paraId="65B0F8E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148E18C" w14:textId="77B29853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 Significant Current Developments (Am. Bar Assn.:  Aug. 1997), 27 pp.</w:t>
      </w:r>
    </w:p>
    <w:p w14:paraId="7401A3D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DF6F266" w14:textId="6DDC9A9C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Recent Developments in State and Local Regulati</w:t>
      </w:r>
      <w:r>
        <w:rPr>
          <w:rFonts w:eastAsia="MS Mincho"/>
          <w:sz w:val="20"/>
        </w:rPr>
        <w:t>on of Nonprofit Organizations.”</w:t>
      </w:r>
      <w:r w:rsidR="00A368F2">
        <w:rPr>
          <w:rFonts w:eastAsia="MS Mincho"/>
          <w:sz w:val="20"/>
        </w:rPr>
        <w:t xml:space="preserve">  (Am. Bar Assn.:  Aug. 1997), 28 pp.</w:t>
      </w:r>
    </w:p>
    <w:p w14:paraId="05BE32F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CB5BD3D" w14:textId="36B8A03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 Significant Current Developments (Am. Bar Assn.: Aug. 1996).</w:t>
      </w:r>
    </w:p>
    <w:p w14:paraId="1329BE0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36AF51E" w14:textId="473EE5D9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  30 Real Property, Probate and Trust Journal (Fall 1995), pp. 493-540.</w:t>
      </w:r>
    </w:p>
    <w:p w14:paraId="794A680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68680A2" w14:textId="00B1201A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Teaching the Elective Share as Part of the Basic</w:t>
      </w:r>
      <w:r>
        <w:rPr>
          <w:rFonts w:eastAsia="MS Mincho"/>
          <w:sz w:val="20"/>
        </w:rPr>
        <w:t xml:space="preserve"> Trusts and Estates Curriculum.”</w:t>
      </w:r>
      <w:r w:rsidR="00A368F2">
        <w:rPr>
          <w:rFonts w:eastAsia="MS Mincho"/>
          <w:sz w:val="20"/>
        </w:rPr>
        <w:t xml:space="preserve">  (Am. Bar Assn.: Aug. 1995), 11 pp.</w:t>
      </w:r>
    </w:p>
    <w:p w14:paraId="61018C7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3765AE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Contributing author, </w:t>
      </w:r>
      <w:proofErr w:type="spellStart"/>
      <w:r>
        <w:rPr>
          <w:rFonts w:eastAsia="MS Mincho"/>
          <w:sz w:val="20"/>
        </w:rPr>
        <w:t>Bogert</w:t>
      </w:r>
      <w:proofErr w:type="spellEnd"/>
      <w:r>
        <w:rPr>
          <w:rFonts w:eastAsia="MS Mincho"/>
          <w:sz w:val="20"/>
        </w:rPr>
        <w:t>, George, Trusts and Trustees.  2nd ed. rev. St. Paul:  West Publishing Company, 1992, sections on taxation of charitable trusts (§§ 245, 264.25, 270.5, 275.5, 283, 329, and 330).</w:t>
      </w:r>
    </w:p>
    <w:p w14:paraId="3E89B65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426104F" w14:textId="61A8AA2D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Making G</w:t>
      </w:r>
      <w:r>
        <w:rPr>
          <w:rFonts w:eastAsia="MS Mincho"/>
          <w:sz w:val="20"/>
        </w:rPr>
        <w:t>rants to Foreign Organizations.”</w:t>
      </w:r>
      <w:r w:rsidR="00A368F2">
        <w:rPr>
          <w:rFonts w:eastAsia="MS Mincho"/>
          <w:sz w:val="20"/>
        </w:rPr>
        <w:t xml:space="preserve">  The Journal of Taxation of Exempt Organizations, 2 (3), 1990, pp. 41-43.</w:t>
      </w:r>
    </w:p>
    <w:p w14:paraId="034C909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B532421" w14:textId="2F5567E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Scenes </w:t>
      </w:r>
      <w:proofErr w:type="gramStart"/>
      <w:r w:rsidR="00A368F2">
        <w:rPr>
          <w:rFonts w:eastAsia="MS Mincho"/>
          <w:sz w:val="20"/>
        </w:rPr>
        <w:t>From</w:t>
      </w:r>
      <w:proofErr w:type="gramEnd"/>
      <w:r w:rsidR="00A368F2">
        <w:rPr>
          <w:rFonts w:eastAsia="MS Mincho"/>
          <w:sz w:val="20"/>
        </w:rPr>
        <w:t xml:space="preserve"> a Problem--Dealing with the </w:t>
      </w:r>
      <w:r>
        <w:rPr>
          <w:rFonts w:eastAsia="MS Mincho"/>
          <w:sz w:val="20"/>
        </w:rPr>
        <w:t>Excess Business Holdings Rules.”</w:t>
      </w:r>
      <w:r w:rsidR="00A368F2">
        <w:rPr>
          <w:rFonts w:eastAsia="MS Mincho"/>
          <w:sz w:val="20"/>
        </w:rPr>
        <w:t xml:space="preserve">  The Journal of Taxation of Exempt Organizations, 2 (2), 1990, pp. 40-44.</w:t>
      </w:r>
    </w:p>
    <w:p w14:paraId="2F9DDFD5" w14:textId="12A77224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6A0B0B0" w14:textId="51AC4DDF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Grant-Making for Empl</w:t>
      </w:r>
      <w:r>
        <w:rPr>
          <w:rFonts w:eastAsia="MS Mincho"/>
          <w:sz w:val="20"/>
        </w:rPr>
        <w:t>oyer-Related Scholarship Plans.”</w:t>
      </w:r>
      <w:r w:rsidR="00A368F2">
        <w:rPr>
          <w:rFonts w:eastAsia="MS Mincho"/>
          <w:sz w:val="20"/>
        </w:rPr>
        <w:t xml:space="preserve">  The Journal of Taxation of Exempt Organizations, 2 (1), 1990, pp. 41-45.</w:t>
      </w:r>
    </w:p>
    <w:p w14:paraId="6DA7469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54D372D" w14:textId="6840826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Helping Others Without Hurting the Foundation--Scholarships a</w:t>
      </w:r>
      <w:r>
        <w:rPr>
          <w:rFonts w:eastAsia="MS Mincho"/>
          <w:sz w:val="20"/>
        </w:rPr>
        <w:t>nd Other Grants to Individuals.”</w:t>
      </w:r>
      <w:r w:rsidR="00A368F2">
        <w:rPr>
          <w:rFonts w:eastAsia="MS Mincho"/>
          <w:sz w:val="20"/>
        </w:rPr>
        <w:t xml:space="preserve">  The Journal of Taxation of Exempt Organizations, 1 (4), 1990, pp. 54-59.</w:t>
      </w:r>
    </w:p>
    <w:p w14:paraId="3E4A851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BE1026C" w14:textId="05FC400D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Complying with the Grant-Making Ru</w:t>
      </w:r>
      <w:r>
        <w:rPr>
          <w:rFonts w:eastAsia="MS Mincho"/>
          <w:sz w:val="20"/>
        </w:rPr>
        <w:t>les for the Private Foundation.”</w:t>
      </w:r>
      <w:r w:rsidR="00A368F2">
        <w:rPr>
          <w:rFonts w:eastAsia="MS Mincho"/>
          <w:sz w:val="20"/>
        </w:rPr>
        <w:t xml:space="preserve">  The Journal of Taxation of Exempt Organizations, 1 (3), 1989, pp. 39-42.</w:t>
      </w:r>
    </w:p>
    <w:p w14:paraId="1226CA1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524B56A" w14:textId="32CC96B3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Appreciated Property Transferred in T</w:t>
      </w:r>
      <w:r>
        <w:rPr>
          <w:rFonts w:eastAsia="MS Mincho"/>
          <w:sz w:val="20"/>
        </w:rPr>
        <w:t>rust May Carry Hidden Tax Bill.”</w:t>
      </w:r>
      <w:r w:rsidR="00A368F2">
        <w:rPr>
          <w:rFonts w:eastAsia="MS Mincho"/>
          <w:sz w:val="20"/>
        </w:rPr>
        <w:t xml:space="preserve">  The Journal of Taxation of Estates and Trusts, 2 (1), 1989, pp. 54-57.</w:t>
      </w:r>
    </w:p>
    <w:p w14:paraId="1C509F8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C04561B" w14:textId="5538BD13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Support Organizations and Operating Foundations Can Bring Public Charity B</w:t>
      </w:r>
      <w:r>
        <w:rPr>
          <w:rFonts w:eastAsia="MS Mincho"/>
          <w:sz w:val="20"/>
        </w:rPr>
        <w:t>enefits to Private Foundations.”</w:t>
      </w:r>
      <w:r w:rsidR="00A368F2">
        <w:rPr>
          <w:rFonts w:eastAsia="MS Mincho"/>
          <w:sz w:val="20"/>
        </w:rPr>
        <w:t xml:space="preserve">  The Journal of Taxation of Exempt Organizations, 1 (2), 1989, pp. 52-58.</w:t>
      </w:r>
    </w:p>
    <w:p w14:paraId="2D682AC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03D7CB2" w14:textId="69345DB9" w:rsidR="00A368F2" w:rsidRDefault="00626A69" w:rsidP="00B20D12">
      <w:pPr>
        <w:pStyle w:val="BodyTextIndent2"/>
        <w:tabs>
          <w:tab w:val="left" w:pos="720"/>
        </w:tabs>
      </w:pPr>
      <w:r>
        <w:tab/>
        <w:t>“</w:t>
      </w:r>
      <w:r w:rsidR="00A368F2">
        <w:t>Estate Tax Deferral for the Closely Held Business Gains Importance after A</w:t>
      </w:r>
      <w:r>
        <w:t>nti-Estate Freeze Legislation.”</w:t>
      </w:r>
      <w:r w:rsidR="00A368F2">
        <w:t xml:space="preserve"> The Journal of Taxation of Estates and Trusts, 1 (4), 1989, pp. 47-52.</w:t>
      </w:r>
    </w:p>
    <w:p w14:paraId="46406734" w14:textId="77777777" w:rsidR="00760DF5" w:rsidRDefault="00760DF5" w:rsidP="00B20D12">
      <w:pPr>
        <w:pStyle w:val="BodyTextIndent2"/>
        <w:tabs>
          <w:tab w:val="left" w:pos="720"/>
        </w:tabs>
      </w:pPr>
    </w:p>
    <w:p w14:paraId="21E563D3" w14:textId="43B13091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Planning for the Creation and Management of a P</w:t>
      </w:r>
      <w:r>
        <w:rPr>
          <w:rFonts w:eastAsia="MS Mincho"/>
          <w:sz w:val="20"/>
        </w:rPr>
        <w:t>rivate Nonoperating Foundation.”</w:t>
      </w:r>
      <w:r w:rsidR="00A368F2">
        <w:rPr>
          <w:rFonts w:eastAsia="MS Mincho"/>
          <w:sz w:val="20"/>
        </w:rPr>
        <w:t xml:space="preserve">  The Journal of Taxation of Exempt Organizations, 1 (1), 1989, pp. 49-53.</w:t>
      </w:r>
    </w:p>
    <w:p w14:paraId="7833611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6211F46" w14:textId="6201DB86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Fiduciary Return Preparers Face Broad Ar</w:t>
      </w:r>
      <w:r>
        <w:rPr>
          <w:rFonts w:eastAsia="MS Mincho"/>
          <w:sz w:val="20"/>
        </w:rPr>
        <w:t>senal of Penalties.”</w:t>
      </w:r>
      <w:r w:rsidR="00A368F2">
        <w:rPr>
          <w:rFonts w:eastAsia="MS Mincho"/>
          <w:sz w:val="20"/>
        </w:rPr>
        <w:t xml:space="preserve">  The Journal of Taxation of Estates and Trusts, 1 (3), 1989.</w:t>
      </w:r>
    </w:p>
    <w:p w14:paraId="1FB9B1F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1EC71DF" w14:textId="1014D25C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Admin</w:t>
      </w:r>
      <w:r>
        <w:rPr>
          <w:rFonts w:eastAsia="MS Mincho"/>
          <w:sz w:val="20"/>
        </w:rPr>
        <w:t>istration of Charitable Trusts,”</w:t>
      </w:r>
      <w:r w:rsidR="00A368F2">
        <w:rPr>
          <w:rFonts w:eastAsia="MS Mincho"/>
          <w:sz w:val="20"/>
        </w:rPr>
        <w:t xml:space="preserve"> with Howard M. McCue III and Charles F. Newlin.  Chapter 10 in Trust Administration.  Chicago:  Illinois Institute for Continuin</w:t>
      </w:r>
      <w:r w:rsidR="00AA16EB">
        <w:rPr>
          <w:rFonts w:eastAsia="MS Mincho"/>
          <w:sz w:val="20"/>
        </w:rPr>
        <w:t>g Legal Education, 1983, rev.</w:t>
      </w:r>
      <w:r w:rsidR="00A368F2">
        <w:rPr>
          <w:rFonts w:eastAsia="MS Mincho"/>
          <w:sz w:val="20"/>
        </w:rPr>
        <w:t>1987.</w:t>
      </w:r>
    </w:p>
    <w:p w14:paraId="56D9538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A65270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A Lawyer's Guide to </w:t>
      </w:r>
      <w:r w:rsidR="007C6B72">
        <w:rPr>
          <w:rFonts w:eastAsia="MS Mincho"/>
          <w:sz w:val="20"/>
        </w:rPr>
        <w:t xml:space="preserve">Private Foundations.  Chicago: </w:t>
      </w:r>
      <w:r>
        <w:rPr>
          <w:rFonts w:eastAsia="MS Mincho"/>
          <w:sz w:val="20"/>
        </w:rPr>
        <w:t xml:space="preserve">Illinois Donors Forum of Chicago, 1985, </w:t>
      </w:r>
      <w:r w:rsidR="007C6B72">
        <w:rPr>
          <w:rFonts w:eastAsia="MS Mincho"/>
          <w:sz w:val="20"/>
        </w:rPr>
        <w:t>supp.</w:t>
      </w:r>
      <w:r>
        <w:rPr>
          <w:rFonts w:eastAsia="MS Mincho"/>
          <w:sz w:val="20"/>
        </w:rPr>
        <w:t xml:space="preserve"> 1987.</w:t>
      </w:r>
    </w:p>
    <w:p w14:paraId="4596DCA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C159CB" w14:textId="5E5CF1ED" w:rsidR="00325870" w:rsidRPr="007C35A5" w:rsidRDefault="00626A69" w:rsidP="007C35A5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</w:t>
      </w:r>
      <w:r w:rsidR="00A368F2">
        <w:rPr>
          <w:rFonts w:eastAsia="MS Mincho"/>
          <w:sz w:val="20"/>
        </w:rPr>
        <w:t>Split-Interest Chari</w:t>
      </w:r>
      <w:r>
        <w:rPr>
          <w:rFonts w:eastAsia="MS Mincho"/>
          <w:sz w:val="20"/>
        </w:rPr>
        <w:t>table Giving--Down but Not Out,”</w:t>
      </w:r>
      <w:r w:rsidR="00A368F2">
        <w:rPr>
          <w:rFonts w:eastAsia="MS Mincho"/>
          <w:sz w:val="20"/>
        </w:rPr>
        <w:t xml:space="preserve"> with Howard M. McCue III.  Chapter 8 in The Twentieth Annual Institute on Estate Planning.  Miami:  The University of Miami, 1986.</w:t>
      </w:r>
    </w:p>
    <w:p w14:paraId="119E93C5" w14:textId="36655F88" w:rsidR="00D50817" w:rsidRDefault="00D50817" w:rsidP="00F94C9C">
      <w:pPr>
        <w:pStyle w:val="BodyTextIndent2"/>
        <w:tabs>
          <w:tab w:val="left" w:pos="720"/>
        </w:tabs>
        <w:rPr>
          <w:b/>
        </w:rPr>
      </w:pPr>
    </w:p>
    <w:p w14:paraId="6A0EAA74" w14:textId="77777777" w:rsidR="00865156" w:rsidRDefault="00865156" w:rsidP="00F94C9C">
      <w:pPr>
        <w:pStyle w:val="BodyTextIndent2"/>
        <w:tabs>
          <w:tab w:val="left" w:pos="720"/>
        </w:tabs>
        <w:rPr>
          <w:b/>
        </w:rPr>
      </w:pPr>
    </w:p>
    <w:p w14:paraId="0B97A9F0" w14:textId="77777777" w:rsidR="00F94C9C" w:rsidRPr="00A46457" w:rsidRDefault="00F94C9C" w:rsidP="00F94C9C">
      <w:pPr>
        <w:pStyle w:val="BodyTextIndent2"/>
        <w:tabs>
          <w:tab w:val="left" w:pos="720"/>
        </w:tabs>
        <w:rPr>
          <w:b/>
        </w:rPr>
      </w:pPr>
      <w:r>
        <w:rPr>
          <w:b/>
        </w:rPr>
        <w:t>PROFESSIONAL SERVICE</w:t>
      </w:r>
    </w:p>
    <w:p w14:paraId="545F0699" w14:textId="77777777" w:rsidR="00F94C9C" w:rsidRDefault="00F94C9C" w:rsidP="00F94C9C">
      <w:pPr>
        <w:rPr>
          <w:rFonts w:eastAsia="MS Mincho"/>
          <w:sz w:val="20"/>
        </w:rPr>
      </w:pPr>
    </w:p>
    <w:p w14:paraId="5C8CEE14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Un</w:t>
      </w:r>
      <w:r w:rsidR="00EB116B">
        <w:rPr>
          <w:rFonts w:eastAsia="MS Mincho"/>
          <w:sz w:val="20"/>
        </w:rPr>
        <w:t>iversity of Oregon</w:t>
      </w:r>
      <w:r>
        <w:rPr>
          <w:rFonts w:eastAsia="MS Mincho"/>
          <w:sz w:val="20"/>
        </w:rPr>
        <w:t xml:space="preserve"> Board</w:t>
      </w:r>
      <w:r w:rsidR="00EB116B">
        <w:rPr>
          <w:rFonts w:eastAsia="MS Mincho"/>
          <w:sz w:val="20"/>
        </w:rPr>
        <w:t xml:space="preserve"> of Trustees</w:t>
      </w:r>
    </w:p>
    <w:p w14:paraId="25964E95" w14:textId="2F1C4E3D" w:rsidR="00F94C9C" w:rsidRDefault="00442C8D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Trustee (2013-2017</w:t>
      </w:r>
      <w:r w:rsidR="00760DF5">
        <w:rPr>
          <w:rFonts w:eastAsia="MS Mincho"/>
          <w:sz w:val="20"/>
        </w:rPr>
        <w:t>)</w:t>
      </w:r>
    </w:p>
    <w:p w14:paraId="12517164" w14:textId="77777777" w:rsidR="00944F21" w:rsidRDefault="00944F21" w:rsidP="00F94C9C">
      <w:pPr>
        <w:rPr>
          <w:rFonts w:eastAsia="MS Mincho"/>
          <w:sz w:val="20"/>
        </w:rPr>
      </w:pPr>
    </w:p>
    <w:p w14:paraId="5977B2D6" w14:textId="77777777" w:rsidR="00944F21" w:rsidRDefault="00944F21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Institute</w:t>
      </w:r>
    </w:p>
    <w:p w14:paraId="6014ADB5" w14:textId="35BD97E4" w:rsidR="00944F21" w:rsidRDefault="00647472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Adviser</w:t>
      </w:r>
      <w:r w:rsidR="00944F21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ALI Restatement of the Law, Charitable Nonprofit Organizations (2016-</w:t>
      </w:r>
      <w:r w:rsidR="00EF4099">
        <w:rPr>
          <w:rFonts w:eastAsia="MS Mincho"/>
          <w:sz w:val="20"/>
        </w:rPr>
        <w:t>2019</w:t>
      </w:r>
      <w:r>
        <w:rPr>
          <w:rFonts w:eastAsia="MS Mincho"/>
          <w:sz w:val="20"/>
        </w:rPr>
        <w:t>)</w:t>
      </w:r>
      <w:r w:rsidR="00944F21">
        <w:rPr>
          <w:rFonts w:eastAsia="MS Mincho"/>
          <w:sz w:val="20"/>
        </w:rPr>
        <w:t xml:space="preserve"> </w:t>
      </w:r>
    </w:p>
    <w:p w14:paraId="2E7ACD65" w14:textId="38267887" w:rsidR="00FD4AB9" w:rsidRDefault="00FD4AB9" w:rsidP="00F94C9C">
      <w:pPr>
        <w:rPr>
          <w:rFonts w:eastAsia="MS Mincho"/>
          <w:sz w:val="20"/>
        </w:rPr>
      </w:pPr>
    </w:p>
    <w:p w14:paraId="36EAAEE8" w14:textId="38791F55" w:rsidR="00FD4AB9" w:rsidRDefault="00FD4AB9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Intentional Endowments Network</w:t>
      </w:r>
    </w:p>
    <w:p w14:paraId="19B3D719" w14:textId="6A5866CF" w:rsidR="00FD4AB9" w:rsidRDefault="00FD4AB9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E966D1">
        <w:rPr>
          <w:rFonts w:eastAsia="MS Mincho"/>
          <w:sz w:val="20"/>
        </w:rPr>
        <w:t>Steering Committee (2014 – present)</w:t>
      </w:r>
    </w:p>
    <w:p w14:paraId="182C707F" w14:textId="5D649ED1" w:rsidR="00E966D1" w:rsidRDefault="00E966D1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Fiduciary Duty and Policy Group (2014 – present)</w:t>
      </w:r>
    </w:p>
    <w:p w14:paraId="1458DD29" w14:textId="77777777" w:rsidR="001A5FC6" w:rsidRDefault="001A5FC6" w:rsidP="00F94C9C">
      <w:pPr>
        <w:rPr>
          <w:rFonts w:eastAsia="MS Mincho"/>
          <w:sz w:val="20"/>
        </w:rPr>
      </w:pPr>
    </w:p>
    <w:p w14:paraId="302930A8" w14:textId="0B873095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National Conference of Commissioners on Uniform State Laws </w:t>
      </w:r>
      <w:r w:rsidR="00EB116B">
        <w:rPr>
          <w:rFonts w:eastAsia="MS Mincho"/>
          <w:sz w:val="20"/>
        </w:rPr>
        <w:t>(Uniform Law Commission)</w:t>
      </w:r>
    </w:p>
    <w:p w14:paraId="5C5F82FE" w14:textId="6BD189EA" w:rsidR="005E07BA" w:rsidRDefault="005E07B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Drafting Committee on Electronic Wills</w:t>
      </w:r>
    </w:p>
    <w:p w14:paraId="60A4BED5" w14:textId="47C96E74" w:rsidR="005E07BA" w:rsidRDefault="005E07B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Reporter (2017-</w:t>
      </w:r>
      <w:r w:rsidR="00EF4099">
        <w:rPr>
          <w:rFonts w:eastAsia="MS Mincho"/>
          <w:sz w:val="20"/>
        </w:rPr>
        <w:t>2019</w:t>
      </w:r>
      <w:r>
        <w:rPr>
          <w:rFonts w:eastAsia="MS Mincho"/>
          <w:sz w:val="20"/>
        </w:rPr>
        <w:t>)</w:t>
      </w:r>
    </w:p>
    <w:p w14:paraId="373C70CD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Drafting Committee on the Regulation of Charitable Assets Act </w:t>
      </w:r>
    </w:p>
    <w:p w14:paraId="24C04529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Reporter (Nov. 2010 – 2011)</w:t>
      </w:r>
    </w:p>
    <w:p w14:paraId="7F2A03D1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Co-Reporter (Jan. – Nov. 2010)</w:t>
      </w:r>
    </w:p>
    <w:p w14:paraId="09E16589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Advisor from the RPTE Section of the ABA (2007-2010)</w:t>
      </w:r>
    </w:p>
    <w:p w14:paraId="2700EEF2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Drafting Committee for Transfer on Death Deeds </w:t>
      </w:r>
    </w:p>
    <w:p w14:paraId="69DB79E7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Advisor from the RPTE Section of the ABA (2007-2009)</w:t>
      </w:r>
    </w:p>
    <w:p w14:paraId="23E07168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Drafting Committee to Revise Uniform Management of Institutional Funds Act </w:t>
      </w:r>
    </w:p>
    <w:p w14:paraId="746B5821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Reporter (2002-2006)</w:t>
      </w:r>
    </w:p>
    <w:p w14:paraId="5520D06A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Study Committee on the Uniform Durable Powers of Attorney Act </w:t>
      </w:r>
    </w:p>
    <w:p w14:paraId="66E85809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Co-chair (2001-2002)</w:t>
      </w:r>
    </w:p>
    <w:p w14:paraId="7A862FD3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National Uniform Trust Code Committee, member, (2004-2010)</w:t>
      </w:r>
    </w:p>
    <w:p w14:paraId="08E5BAB3" w14:textId="77777777" w:rsidR="00823595" w:rsidRDefault="00823595" w:rsidP="00F94C9C">
      <w:pPr>
        <w:ind w:left="720" w:firstLine="720"/>
        <w:rPr>
          <w:rFonts w:eastAsia="MS Mincho"/>
          <w:sz w:val="20"/>
        </w:rPr>
      </w:pPr>
    </w:p>
    <w:p w14:paraId="7038210B" w14:textId="77777777" w:rsidR="00F94C9C" w:rsidRDefault="00F94C9C" w:rsidP="00F94C9C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Joint Editorial Board, Uniform Trust and Estate Acts</w:t>
      </w:r>
    </w:p>
    <w:p w14:paraId="34588FCB" w14:textId="77777777" w:rsidR="00697335" w:rsidRDefault="00F94C9C" w:rsidP="00697335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Special Reporter, Project to revise definition of parent and child i</w:t>
      </w:r>
      <w:r w:rsidR="00697335">
        <w:rPr>
          <w:rFonts w:eastAsia="MS Mincho"/>
          <w:sz w:val="20"/>
        </w:rPr>
        <w:t>n intestacy statutes (2003-2005)</w:t>
      </w:r>
    </w:p>
    <w:p w14:paraId="44912EB2" w14:textId="77777777" w:rsidR="00797800" w:rsidRDefault="00797800" w:rsidP="00F94C9C">
      <w:pPr>
        <w:rPr>
          <w:rFonts w:eastAsia="MS Mincho"/>
          <w:sz w:val="20"/>
        </w:rPr>
      </w:pPr>
    </w:p>
    <w:p w14:paraId="10B9353D" w14:textId="77777777" w:rsidR="00F94C9C" w:rsidRDefault="00797800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Law Commission</w:t>
      </w:r>
    </w:p>
    <w:p w14:paraId="2C3C1F15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Commissioner (2011- present)</w:t>
      </w:r>
    </w:p>
    <w:p w14:paraId="19812BC4" w14:textId="4BDFBBE6" w:rsidR="00F94C9C" w:rsidRDefault="006E790B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Probate Modernization</w:t>
      </w:r>
      <w:r w:rsidR="00F94C9C">
        <w:rPr>
          <w:rFonts w:eastAsia="MS Mincho"/>
          <w:sz w:val="20"/>
        </w:rPr>
        <w:t xml:space="preserve"> Workgroup, reporter (2013-</w:t>
      </w:r>
      <w:r w:rsidR="00955028">
        <w:rPr>
          <w:rFonts w:eastAsia="MS Mincho"/>
          <w:sz w:val="20"/>
        </w:rPr>
        <w:t>2019</w:t>
      </w:r>
      <w:r w:rsidR="00F94C9C">
        <w:rPr>
          <w:rFonts w:eastAsia="MS Mincho"/>
          <w:sz w:val="20"/>
        </w:rPr>
        <w:t>)</w:t>
      </w:r>
    </w:p>
    <w:p w14:paraId="0B78CE74" w14:textId="1AD6ADC4" w:rsidR="00953D8F" w:rsidRDefault="00D1086C" w:rsidP="001B5466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2015 legislation enacted, 2016 legislation </w:t>
      </w:r>
      <w:r w:rsidR="00C92C9A">
        <w:rPr>
          <w:rFonts w:eastAsia="MS Mincho"/>
          <w:sz w:val="20"/>
        </w:rPr>
        <w:t>enacted</w:t>
      </w:r>
      <w:r w:rsidR="00760DF5">
        <w:rPr>
          <w:rFonts w:eastAsia="MS Mincho"/>
          <w:sz w:val="20"/>
        </w:rPr>
        <w:t>, 2017 legislation enacted</w:t>
      </w:r>
      <w:r w:rsidR="00C47730">
        <w:rPr>
          <w:rFonts w:eastAsia="MS Mincho"/>
          <w:sz w:val="20"/>
        </w:rPr>
        <w:t xml:space="preserve">, 2019 legislation </w:t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955028">
        <w:rPr>
          <w:rFonts w:eastAsia="MS Mincho"/>
          <w:sz w:val="20"/>
        </w:rPr>
        <w:t>enacted</w:t>
      </w:r>
    </w:p>
    <w:p w14:paraId="34950039" w14:textId="6094EF0B" w:rsidR="00953D8F" w:rsidRDefault="00953D8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5466">
        <w:rPr>
          <w:rFonts w:eastAsia="MS Mincho"/>
          <w:sz w:val="20"/>
        </w:rPr>
        <w:tab/>
      </w:r>
      <w:r w:rsidR="001B5466">
        <w:rPr>
          <w:rFonts w:eastAsia="MS Mincho"/>
          <w:sz w:val="20"/>
        </w:rPr>
        <w:tab/>
      </w:r>
      <w:r>
        <w:rPr>
          <w:rFonts w:eastAsia="MS Mincho"/>
          <w:sz w:val="20"/>
        </w:rPr>
        <w:t>Legislative testimony: Hearing of the House Judiciary Committee, March 27, 2017</w:t>
      </w:r>
    </w:p>
    <w:p w14:paraId="4CA36558" w14:textId="78F89D74" w:rsidR="00C47730" w:rsidRDefault="00C47730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Legislative testimony: Hearing of the House Judiciary Committee, </w:t>
      </w:r>
      <w:r w:rsidRPr="00F76DA2">
        <w:rPr>
          <w:rFonts w:eastAsia="MS Mincho"/>
          <w:sz w:val="20"/>
        </w:rPr>
        <w:t xml:space="preserve">March </w:t>
      </w:r>
      <w:r w:rsidR="00F76DA2">
        <w:rPr>
          <w:rFonts w:eastAsia="MS Mincho"/>
          <w:sz w:val="20"/>
        </w:rPr>
        <w:t xml:space="preserve">13, </w:t>
      </w:r>
      <w:r w:rsidRPr="00F76DA2">
        <w:rPr>
          <w:rFonts w:eastAsia="MS Mincho"/>
          <w:sz w:val="20"/>
        </w:rPr>
        <w:t>2019</w:t>
      </w:r>
    </w:p>
    <w:p w14:paraId="53365A81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Oregon Uniform Tr</w:t>
      </w:r>
      <w:r w:rsidR="0071150E">
        <w:rPr>
          <w:rFonts w:eastAsia="MS Mincho"/>
          <w:sz w:val="20"/>
        </w:rPr>
        <w:t>ust Code Amendments Workgroup, c</w:t>
      </w:r>
      <w:r>
        <w:rPr>
          <w:rFonts w:eastAsia="MS Mincho"/>
          <w:sz w:val="20"/>
        </w:rPr>
        <w:t>hair (2012-13)</w:t>
      </w:r>
    </w:p>
    <w:p w14:paraId="673AF1DC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2013 legislation enacted</w:t>
      </w:r>
    </w:p>
    <w:p w14:paraId="5B5D6D72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Transfer on Death Deed Workgroup, member (2010-2011)</w:t>
      </w:r>
    </w:p>
    <w:p w14:paraId="2A3C972A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2011 legislation enacted</w:t>
      </w:r>
    </w:p>
    <w:p w14:paraId="717FFD8C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Elective Share Workgroup, member (2004-2009, 1997-2000)</w:t>
      </w:r>
    </w:p>
    <w:p w14:paraId="562ED526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2001 legislation enacted</w:t>
      </w:r>
    </w:p>
    <w:p w14:paraId="5DB40538" w14:textId="77777777" w:rsidR="00697335" w:rsidRDefault="00697335" w:rsidP="00697335">
      <w:pPr>
        <w:ind w:left="720" w:firstLine="720"/>
        <w:rPr>
          <w:rFonts w:eastAsia="MS Mincho"/>
          <w:sz w:val="20"/>
        </w:rPr>
      </w:pPr>
    </w:p>
    <w:p w14:paraId="5E391D31" w14:textId="38CEC3AC" w:rsidR="00697335" w:rsidRDefault="00697335" w:rsidP="00E808B8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Study Committee on the Uniform Trust Code, co-chair (2002-2005)</w:t>
      </w:r>
    </w:p>
    <w:p w14:paraId="5021D790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testimony: Hearing of the Senate Judi</w:t>
      </w:r>
      <w:r w:rsidR="00953D8F">
        <w:rPr>
          <w:rFonts w:eastAsia="MS Mincho"/>
          <w:sz w:val="20"/>
        </w:rPr>
        <w:t>ciary Committee, March 22, 2005</w:t>
      </w:r>
      <w:r>
        <w:rPr>
          <w:rFonts w:eastAsia="MS Mincho"/>
          <w:sz w:val="20"/>
        </w:rPr>
        <w:t xml:space="preserve"> </w:t>
      </w:r>
    </w:p>
    <w:p w14:paraId="3D578555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D50817">
        <w:rPr>
          <w:rFonts w:eastAsia="MS Mincho"/>
          <w:sz w:val="20"/>
        </w:rPr>
        <w:t xml:space="preserve">Legislative testimony: </w:t>
      </w:r>
      <w:r>
        <w:rPr>
          <w:rFonts w:eastAsia="MS Mincho"/>
          <w:sz w:val="20"/>
        </w:rPr>
        <w:t>Hearing of the House Judiciary Sub-committee on Civil Law, May 16, 2005</w:t>
      </w:r>
    </w:p>
    <w:p w14:paraId="61A2D56F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Oregon Uniform Trust Code enacted 2005</w:t>
      </w:r>
    </w:p>
    <w:p w14:paraId="3EE2EF12" w14:textId="77777777" w:rsidR="00D1086C" w:rsidRDefault="00D1086C" w:rsidP="00F94C9C">
      <w:pPr>
        <w:rPr>
          <w:rFonts w:eastAsia="MS Mincho"/>
          <w:sz w:val="20"/>
        </w:rPr>
      </w:pPr>
    </w:p>
    <w:p w14:paraId="22FA6706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New York University, National Center on Philanthropy and the Law</w:t>
      </w:r>
    </w:p>
    <w:p w14:paraId="7B4F10B7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Member, Board of Ad</w:t>
      </w:r>
      <w:r w:rsidR="00D1086C">
        <w:rPr>
          <w:rFonts w:eastAsia="MS Mincho"/>
          <w:sz w:val="20"/>
        </w:rPr>
        <w:t>visors (2006-2009) (2012-2015</w:t>
      </w:r>
      <w:r>
        <w:rPr>
          <w:rFonts w:eastAsia="MS Mincho"/>
          <w:sz w:val="20"/>
        </w:rPr>
        <w:t>)</w:t>
      </w:r>
    </w:p>
    <w:p w14:paraId="23413DE2" w14:textId="77777777" w:rsidR="00C92DCA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8EFD541" w14:textId="77777777" w:rsidR="00697335" w:rsidRDefault="00C92DCA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 w:rsidR="00697335">
        <w:rPr>
          <w:rFonts w:eastAsia="MS Mincho"/>
          <w:sz w:val="20"/>
        </w:rPr>
        <w:t>Law School Admissions Council</w:t>
      </w:r>
    </w:p>
    <w:p w14:paraId="43D4E366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Investment Policy Oversight Group, member (2010-2011)</w:t>
      </w:r>
    </w:p>
    <w:p w14:paraId="59249027" w14:textId="77777777" w:rsidR="00697335" w:rsidRDefault="00697335" w:rsidP="00697335">
      <w:pPr>
        <w:rPr>
          <w:rFonts w:eastAsia="MS Mincho"/>
          <w:sz w:val="20"/>
        </w:rPr>
      </w:pPr>
    </w:p>
    <w:p w14:paraId="6ABB08AC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Nonprofit Law Prof Blog</w:t>
      </w:r>
    </w:p>
    <w:p w14:paraId="2448ACE4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Contributing Editor (2007-2011)</w:t>
      </w:r>
    </w:p>
    <w:p w14:paraId="131D6AB7" w14:textId="77777777" w:rsidR="00B23006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6A93B7AF" w14:textId="77777777" w:rsidR="00697335" w:rsidRDefault="00C92DCA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697335">
        <w:rPr>
          <w:rFonts w:eastAsia="MS Mincho"/>
          <w:sz w:val="20"/>
        </w:rPr>
        <w:t>Financial Accounting Standards Board</w:t>
      </w:r>
    </w:p>
    <w:p w14:paraId="3FFAA02C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External reviewer for FSP FAS 117-a (2008)</w:t>
      </w:r>
    </w:p>
    <w:p w14:paraId="0CDF8B88" w14:textId="77777777" w:rsidR="00B20D12" w:rsidRDefault="00B20D12" w:rsidP="00F94C9C">
      <w:pPr>
        <w:rPr>
          <w:rFonts w:eastAsia="MS Mincho"/>
          <w:sz w:val="20"/>
        </w:rPr>
      </w:pPr>
    </w:p>
    <w:p w14:paraId="76F8A82F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College of Trusts and Estate Counsel, elected as an Academic Fellow, 2001</w:t>
      </w:r>
    </w:p>
    <w:p w14:paraId="124C55B2" w14:textId="68DD49EE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Regent (2011-2017)</w:t>
      </w:r>
    </w:p>
    <w:p w14:paraId="40569BC4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Charitable Planning and Exempt Organizations Committee, Secretary (2004-2010);</w:t>
      </w:r>
    </w:p>
    <w:p w14:paraId="55A275D5" w14:textId="77777777" w:rsidR="00F94C9C" w:rsidRDefault="00EB116B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</w:t>
      </w:r>
      <w:r w:rsidR="00F94C9C">
        <w:rPr>
          <w:rFonts w:eastAsia="MS Mincho"/>
          <w:sz w:val="20"/>
        </w:rPr>
        <w:t>ember (2003-present)</w:t>
      </w:r>
    </w:p>
    <w:p w14:paraId="548F5F18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State Laws Committee, member (2003-present); Bioethics Subcommittee, Chair (2005-present); 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Elective Share Subcommittee, member (2008-present)</w:t>
      </w:r>
    </w:p>
    <w:p w14:paraId="1B3FF915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Legal Education Co</w:t>
      </w:r>
      <w:r w:rsidR="005C37FD">
        <w:rPr>
          <w:rFonts w:eastAsia="MS Mincho"/>
          <w:sz w:val="20"/>
        </w:rPr>
        <w:t>mmittee, Co-Chair (2011-2014</w:t>
      </w:r>
      <w:r w:rsidR="00EB116B">
        <w:rPr>
          <w:rFonts w:eastAsia="MS Mincho"/>
          <w:sz w:val="20"/>
        </w:rPr>
        <w:t>)</w:t>
      </w:r>
      <w:r>
        <w:rPr>
          <w:rFonts w:eastAsia="MS Mincho"/>
          <w:sz w:val="20"/>
        </w:rPr>
        <w:t xml:space="preserve">; member (2003-present); </w:t>
      </w:r>
    </w:p>
    <w:p w14:paraId="00435A8C" w14:textId="77777777" w:rsidR="00F94C9C" w:rsidRDefault="00F94C9C" w:rsidP="00F94C9C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Conference Organizer: “The Law of Succession in the 21</w:t>
      </w:r>
      <w:r w:rsidRPr="003405F9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Century” (2008) </w:t>
      </w:r>
    </w:p>
    <w:p w14:paraId="32F55E03" w14:textId="77777777" w:rsidR="00F94C9C" w:rsidRDefault="00F94C9C" w:rsidP="00F94C9C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Conference Committee</w:t>
      </w:r>
      <w:proofErr w:type="gramStart"/>
      <w:r>
        <w:rPr>
          <w:rFonts w:eastAsia="MS Mincho"/>
          <w:sz w:val="20"/>
        </w:rPr>
        <w:t>:  “</w:t>
      </w:r>
      <w:proofErr w:type="gramEnd"/>
      <w:r>
        <w:rPr>
          <w:rFonts w:eastAsia="MS Mincho"/>
          <w:sz w:val="20"/>
        </w:rPr>
        <w:t>Philanthropy in the 21</w:t>
      </w:r>
      <w:r w:rsidRPr="00114E2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Century” (2009); “The Uniform Probate Code: Remaking of American Succession Law” (2011)</w:t>
      </w:r>
    </w:p>
    <w:p w14:paraId="0A2478EE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Academic Membershi</w:t>
      </w:r>
      <w:r w:rsidR="005C37FD">
        <w:rPr>
          <w:rFonts w:eastAsia="MS Mincho"/>
          <w:sz w:val="20"/>
        </w:rPr>
        <w:t>p Committee, Chair (2011-2014</w:t>
      </w:r>
      <w:r>
        <w:rPr>
          <w:rFonts w:eastAsia="MS Mincho"/>
          <w:sz w:val="20"/>
        </w:rPr>
        <w:t>)</w:t>
      </w:r>
      <w:r w:rsidR="00EB116B">
        <w:rPr>
          <w:rFonts w:eastAsia="MS Mincho"/>
          <w:sz w:val="20"/>
        </w:rPr>
        <w:t>; member (2014-present)</w:t>
      </w:r>
    </w:p>
    <w:p w14:paraId="343FEA2D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21</w:t>
      </w:r>
      <w:r w:rsidRPr="00114E2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 Task Force, member (2009-2012)</w:t>
      </w:r>
    </w:p>
    <w:p w14:paraId="13077E2B" w14:textId="17F5B4B8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Nominating Committee, member (2008</w:t>
      </w:r>
      <w:r w:rsidR="007E4B7F">
        <w:rPr>
          <w:rFonts w:eastAsia="MS Mincho"/>
          <w:sz w:val="20"/>
        </w:rPr>
        <w:t>, 2017</w:t>
      </w:r>
      <w:r w:rsidR="00442C8D">
        <w:rPr>
          <w:rFonts w:eastAsia="MS Mincho"/>
          <w:sz w:val="20"/>
        </w:rPr>
        <w:t>-</w:t>
      </w:r>
      <w:r w:rsidR="00C47730">
        <w:rPr>
          <w:rFonts w:eastAsia="MS Mincho"/>
          <w:sz w:val="20"/>
        </w:rPr>
        <w:t>2018</w:t>
      </w:r>
      <w:r>
        <w:rPr>
          <w:rFonts w:eastAsia="MS Mincho"/>
          <w:sz w:val="20"/>
        </w:rPr>
        <w:t>)</w:t>
      </w:r>
    </w:p>
    <w:p w14:paraId="0C6A1AC3" w14:textId="77777777" w:rsidR="007E4B7F" w:rsidRDefault="007E4B7F" w:rsidP="00F94C9C">
      <w:pPr>
        <w:rPr>
          <w:rFonts w:eastAsia="MS Mincho"/>
          <w:sz w:val="20"/>
        </w:rPr>
      </w:pPr>
    </w:p>
    <w:p w14:paraId="5D916283" w14:textId="326F915A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ACTEC Foundation</w:t>
      </w:r>
    </w:p>
    <w:p w14:paraId="2D7D13DB" w14:textId="7D27E689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Trustee (2017-present)</w:t>
      </w:r>
    </w:p>
    <w:p w14:paraId="217FE57B" w14:textId="77777777" w:rsidR="00F94C9C" w:rsidRDefault="00F94C9C" w:rsidP="00F94C9C">
      <w:pPr>
        <w:rPr>
          <w:rFonts w:eastAsia="MS Mincho"/>
          <w:sz w:val="20"/>
        </w:rPr>
      </w:pPr>
    </w:p>
    <w:p w14:paraId="42935974" w14:textId="77777777" w:rsidR="00F94C9C" w:rsidRDefault="00F94C9C" w:rsidP="00F94C9C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Editorial Activities</w:t>
      </w:r>
    </w:p>
    <w:p w14:paraId="29DB92B4" w14:textId="77777777" w:rsidR="00F94C9C" w:rsidRDefault="00F94C9C" w:rsidP="00F94C9C">
      <w:pPr>
        <w:pStyle w:val="BodyTextIndent3"/>
      </w:pPr>
      <w:r>
        <w:tab/>
        <w:t>Associate Articles Editor, Probate &amp; Property, magazine of the Real Property, Probate and Trust Law Section of the American Bar Association (1997-2005)</w:t>
      </w:r>
    </w:p>
    <w:p w14:paraId="6797DBE1" w14:textId="77777777" w:rsidR="00F94C9C" w:rsidRDefault="00F94C9C" w:rsidP="00F94C9C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Editor-in-Chief, Estate Planning and Administration Section Newsletter of the Oregon State Bar </w:t>
      </w:r>
    </w:p>
    <w:p w14:paraId="47DB346F" w14:textId="77777777" w:rsidR="00F94C9C" w:rsidRDefault="00F94C9C" w:rsidP="00F94C9C">
      <w:pPr>
        <w:ind w:left="1440" w:firstLine="720"/>
        <w:rPr>
          <w:rFonts w:eastAsia="MS Mincho"/>
          <w:sz w:val="20"/>
        </w:rPr>
      </w:pPr>
      <w:r>
        <w:rPr>
          <w:rFonts w:eastAsia="MS Mincho"/>
          <w:sz w:val="20"/>
        </w:rPr>
        <w:t>(1995-2000, 2001-2010)</w:t>
      </w:r>
    </w:p>
    <w:p w14:paraId="3F775D2B" w14:textId="77777777" w:rsidR="00F94C9C" w:rsidRDefault="00F94C9C" w:rsidP="00F94C9C">
      <w:pPr>
        <w:rPr>
          <w:rFonts w:eastAsia="MS Mincho"/>
          <w:sz w:val="20"/>
        </w:rPr>
      </w:pPr>
    </w:p>
    <w:p w14:paraId="613E021A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 w:rsidRPr="007C787A">
        <w:rPr>
          <w:rFonts w:eastAsia="MS Mincho"/>
          <w:sz w:val="20"/>
          <w:szCs w:val="20"/>
        </w:rPr>
        <w:t xml:space="preserve">American Bar Association, Section of Real Property, </w:t>
      </w:r>
      <w:r>
        <w:rPr>
          <w:rFonts w:eastAsia="MS Mincho"/>
          <w:sz w:val="20"/>
          <w:szCs w:val="20"/>
        </w:rPr>
        <w:t>Trust and Estate</w:t>
      </w:r>
      <w:r w:rsidRPr="007C787A">
        <w:rPr>
          <w:rFonts w:eastAsia="MS Mincho"/>
          <w:sz w:val="20"/>
          <w:szCs w:val="20"/>
        </w:rPr>
        <w:t xml:space="preserve"> Law</w:t>
      </w:r>
    </w:p>
    <w:p w14:paraId="22E3843A" w14:textId="77777777" w:rsidR="00F94C9C" w:rsidRDefault="00137549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Council Member (2010-2016</w:t>
      </w:r>
      <w:r w:rsidR="00F94C9C">
        <w:rPr>
          <w:rFonts w:eastAsia="MS Mincho"/>
          <w:sz w:val="20"/>
          <w:szCs w:val="20"/>
        </w:rPr>
        <w:t>)</w:t>
      </w:r>
    </w:p>
    <w:p w14:paraId="0D546450" w14:textId="4F7CCA40" w:rsidR="00F94C9C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 xml:space="preserve">Planning Committee, </w:t>
      </w:r>
      <w:r w:rsidR="00760DF5">
        <w:rPr>
          <w:rFonts w:eastAsia="MS Mincho"/>
          <w:sz w:val="20"/>
          <w:szCs w:val="20"/>
        </w:rPr>
        <w:t>member (2010-2017</w:t>
      </w:r>
      <w:r>
        <w:rPr>
          <w:rFonts w:eastAsia="MS Mincho"/>
          <w:sz w:val="20"/>
          <w:szCs w:val="20"/>
        </w:rPr>
        <w:t>)</w:t>
      </w:r>
    </w:p>
    <w:p w14:paraId="79991039" w14:textId="77777777" w:rsidR="00F94C9C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G</w:t>
      </w:r>
      <w:r w:rsidR="001B6C5D">
        <w:rPr>
          <w:rFonts w:eastAsia="MS Mincho"/>
          <w:sz w:val="20"/>
          <w:szCs w:val="20"/>
        </w:rPr>
        <w:t xml:space="preserve">roups and Substantive Committee, </w:t>
      </w:r>
      <w:r>
        <w:rPr>
          <w:rFonts w:eastAsia="MS Mincho"/>
          <w:sz w:val="20"/>
          <w:szCs w:val="20"/>
        </w:rPr>
        <w:t xml:space="preserve">member </w:t>
      </w:r>
      <w:r w:rsidR="00EB116B">
        <w:rPr>
          <w:rFonts w:eastAsia="MS Mincho"/>
          <w:sz w:val="20"/>
          <w:szCs w:val="20"/>
        </w:rPr>
        <w:t>(2012-2014</w:t>
      </w:r>
      <w:r w:rsidR="00F94C9C">
        <w:rPr>
          <w:rFonts w:eastAsia="MS Mincho"/>
          <w:sz w:val="20"/>
          <w:szCs w:val="20"/>
        </w:rPr>
        <w:t>)</w:t>
      </w:r>
    </w:p>
    <w:p w14:paraId="00105FA2" w14:textId="636A8CED" w:rsidR="005C37FD" w:rsidRDefault="00F94C9C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 xml:space="preserve">Community Outreach Committee, </w:t>
      </w:r>
      <w:r w:rsidR="00760DF5">
        <w:rPr>
          <w:rFonts w:eastAsia="MS Mincho"/>
          <w:sz w:val="20"/>
          <w:szCs w:val="20"/>
        </w:rPr>
        <w:t>member (2013-2017</w:t>
      </w:r>
      <w:r w:rsidR="005C37FD">
        <w:rPr>
          <w:rFonts w:eastAsia="MS Mincho"/>
          <w:sz w:val="20"/>
          <w:szCs w:val="20"/>
        </w:rPr>
        <w:t>)</w:t>
      </w:r>
      <w:r w:rsidR="00760DF5">
        <w:rPr>
          <w:rFonts w:eastAsia="MS Mincho"/>
          <w:sz w:val="20"/>
          <w:szCs w:val="20"/>
        </w:rPr>
        <w:t>, co-chair (2015-2017</w:t>
      </w:r>
      <w:r w:rsidR="006E790B">
        <w:rPr>
          <w:rFonts w:eastAsia="MS Mincho"/>
          <w:sz w:val="20"/>
          <w:szCs w:val="20"/>
        </w:rPr>
        <w:t>)</w:t>
      </w:r>
    </w:p>
    <w:p w14:paraId="0F318652" w14:textId="77777777" w:rsidR="00F94C9C" w:rsidRPr="007C787A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Wills for the Underserved Subcommittee</w:t>
      </w:r>
      <w:r w:rsidR="002E75ED">
        <w:rPr>
          <w:rFonts w:eastAsia="MS Mincho"/>
          <w:sz w:val="20"/>
          <w:szCs w:val="20"/>
        </w:rPr>
        <w:t>, co-chair</w:t>
      </w:r>
      <w:r w:rsidR="006E790B">
        <w:rPr>
          <w:rFonts w:eastAsia="MS Mincho"/>
          <w:sz w:val="20"/>
          <w:szCs w:val="20"/>
        </w:rPr>
        <w:t xml:space="preserve"> (2013-2015</w:t>
      </w:r>
      <w:r w:rsidR="00F94C9C">
        <w:rPr>
          <w:rFonts w:eastAsia="MS Mincho"/>
          <w:sz w:val="20"/>
          <w:szCs w:val="20"/>
        </w:rPr>
        <w:t>)</w:t>
      </w:r>
    </w:p>
    <w:p w14:paraId="79FAC1AB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 w:rsidRPr="007C787A">
        <w:rPr>
          <w:rFonts w:eastAsia="MS Mincho"/>
          <w:sz w:val="20"/>
          <w:szCs w:val="20"/>
        </w:rPr>
        <w:tab/>
        <w:t>Charitable Planning and O</w:t>
      </w:r>
      <w:r>
        <w:rPr>
          <w:rFonts w:eastAsia="MS Mincho"/>
          <w:sz w:val="20"/>
          <w:szCs w:val="20"/>
        </w:rPr>
        <w:t>rganizations Group</w:t>
      </w:r>
      <w:r w:rsidR="005C37FD">
        <w:rPr>
          <w:rFonts w:eastAsia="MS Mincho"/>
          <w:sz w:val="20"/>
          <w:szCs w:val="20"/>
        </w:rPr>
        <w:t>, Group Vice Chair</w:t>
      </w:r>
      <w:r>
        <w:rPr>
          <w:rFonts w:eastAsia="MS Mincho"/>
          <w:sz w:val="20"/>
          <w:szCs w:val="20"/>
        </w:rPr>
        <w:t xml:space="preserve"> (2009-2010</w:t>
      </w:r>
      <w:r w:rsidRPr="007C787A">
        <w:rPr>
          <w:rFonts w:eastAsia="MS Mincho"/>
          <w:sz w:val="20"/>
          <w:szCs w:val="20"/>
        </w:rPr>
        <w:t>)</w:t>
      </w:r>
    </w:p>
    <w:p w14:paraId="23E4A85D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Legislative and Regulatory Issues Committee</w:t>
      </w:r>
      <w:r w:rsidR="005C37FD">
        <w:rPr>
          <w:rFonts w:eastAsia="MS Mincho"/>
          <w:sz w:val="20"/>
          <w:szCs w:val="20"/>
        </w:rPr>
        <w:t>, Chair</w:t>
      </w:r>
      <w:r>
        <w:rPr>
          <w:rFonts w:eastAsia="MS Mincho"/>
          <w:sz w:val="20"/>
          <w:szCs w:val="20"/>
        </w:rPr>
        <w:t xml:space="preserve"> (2008-2009)</w:t>
      </w:r>
    </w:p>
    <w:p w14:paraId="161BC723" w14:textId="77777777" w:rsidR="00F94C9C" w:rsidRPr="007C787A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Publications Committee</w:t>
      </w:r>
      <w:r>
        <w:rPr>
          <w:rFonts w:eastAsia="MS Mincho"/>
          <w:sz w:val="20"/>
          <w:szCs w:val="20"/>
        </w:rPr>
        <w:t>, member</w:t>
      </w:r>
      <w:r w:rsidR="00F94C9C">
        <w:rPr>
          <w:rFonts w:eastAsia="MS Mincho"/>
          <w:sz w:val="20"/>
          <w:szCs w:val="20"/>
        </w:rPr>
        <w:t xml:space="preserve"> (2008-2009)</w:t>
      </w:r>
    </w:p>
    <w:p w14:paraId="42B34AE7" w14:textId="77777777" w:rsidR="00F94C9C" w:rsidRDefault="00F94C9C" w:rsidP="00F94C9C">
      <w:pPr>
        <w:pStyle w:val="BodyTextIndent3"/>
      </w:pPr>
      <w:r>
        <w:tab/>
        <w:t>Uniform Acts for Probate and Trust Law</w:t>
      </w:r>
      <w:r w:rsidR="005C37FD">
        <w:t>, Co-Chair</w:t>
      </w:r>
      <w:r>
        <w:t xml:space="preserve"> (2004-2008)</w:t>
      </w:r>
    </w:p>
    <w:p w14:paraId="734D5ACE" w14:textId="77777777" w:rsidR="00F94C9C" w:rsidRDefault="00F94C9C" w:rsidP="00F94C9C">
      <w:pPr>
        <w:pStyle w:val="BodyTextIndent3"/>
      </w:pPr>
      <w:r>
        <w:tab/>
        <w:t>Section Advisory Board</w:t>
      </w:r>
      <w:r w:rsidR="005C37FD">
        <w:t>, member</w:t>
      </w:r>
      <w:r>
        <w:t xml:space="preserve"> (2005-2009)</w:t>
      </w:r>
    </w:p>
    <w:p w14:paraId="79A17756" w14:textId="77777777" w:rsidR="00F94C9C" w:rsidRDefault="00F94C9C" w:rsidP="00F94C9C">
      <w:pPr>
        <w:pStyle w:val="BodyTextIndent3"/>
      </w:pPr>
      <w:r>
        <w:tab/>
        <w:t>Standing Committee on Digital Signature &amp; E-Commerce</w:t>
      </w:r>
      <w:r w:rsidR="005C37FD">
        <w:t>, member</w:t>
      </w:r>
      <w:r>
        <w:t xml:space="preserve"> (2003-2009)</w:t>
      </w:r>
    </w:p>
    <w:p w14:paraId="426C0AAA" w14:textId="77777777" w:rsidR="00F94C9C" w:rsidRDefault="00F94C9C" w:rsidP="00F94C9C">
      <w:pPr>
        <w:pStyle w:val="BodyTextIndent3"/>
      </w:pPr>
      <w:r>
        <w:tab/>
        <w:t>Electronic Wills</w:t>
      </w:r>
      <w:r w:rsidR="005C37FD">
        <w:t xml:space="preserve">, Trusts and Probate, Committee, member </w:t>
      </w:r>
      <w:r>
        <w:t>(2003-2004)</w:t>
      </w:r>
      <w:r>
        <w:tab/>
      </w:r>
    </w:p>
    <w:p w14:paraId="45E1EF4E" w14:textId="77777777" w:rsidR="00F94C9C" w:rsidRDefault="00F94C9C" w:rsidP="00F94C9C">
      <w:pPr>
        <w:pStyle w:val="BodyTextIndent3"/>
      </w:pPr>
      <w:r>
        <w:tab/>
        <w:t xml:space="preserve">State and Local Law Concerns of </w:t>
      </w:r>
      <w:r w:rsidR="005C37FD">
        <w:t xml:space="preserve">Exempt Organizations Committee, Chair </w:t>
      </w:r>
      <w:r>
        <w:t>(1996-2000)</w:t>
      </w:r>
    </w:p>
    <w:p w14:paraId="07A64B1F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>Study Committee for Law Reform of Exempt Organizations</w:t>
      </w:r>
      <w:r w:rsidR="005C37FD">
        <w:rPr>
          <w:rFonts w:eastAsia="MS Mincho"/>
          <w:sz w:val="20"/>
        </w:rPr>
        <w:t>, Vice-Chair</w:t>
      </w:r>
      <w:r>
        <w:rPr>
          <w:rFonts w:eastAsia="MS Mincho"/>
          <w:sz w:val="20"/>
        </w:rPr>
        <w:t xml:space="preserve"> (1996-1998)</w:t>
      </w:r>
    </w:p>
    <w:p w14:paraId="119C9831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Significant Current Developments, </w:t>
      </w:r>
      <w:r w:rsidR="005C37FD">
        <w:rPr>
          <w:rFonts w:eastAsia="MS Mincho"/>
          <w:sz w:val="20"/>
        </w:rPr>
        <w:t>Vice-Chair</w:t>
      </w:r>
      <w:r>
        <w:rPr>
          <w:rFonts w:eastAsia="MS Mincho"/>
          <w:sz w:val="20"/>
        </w:rPr>
        <w:t xml:space="preserve"> (1996-2000)</w:t>
      </w:r>
    </w:p>
    <w:p w14:paraId="3F873E8E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Significant Current Literature, </w:t>
      </w:r>
      <w:r w:rsidR="005C37FD">
        <w:rPr>
          <w:rFonts w:eastAsia="MS Mincho"/>
          <w:sz w:val="20"/>
        </w:rPr>
        <w:t>Vice-Chair</w:t>
      </w:r>
      <w:r>
        <w:rPr>
          <w:rFonts w:eastAsia="MS Mincho"/>
          <w:sz w:val="20"/>
        </w:rPr>
        <w:t xml:space="preserve"> (1994-1996)</w:t>
      </w:r>
    </w:p>
    <w:p w14:paraId="4277B49D" w14:textId="77777777" w:rsidR="00F94C9C" w:rsidRPr="00397370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  <w:szCs w:val="20"/>
        </w:rPr>
      </w:pPr>
      <w:r>
        <w:rPr>
          <w:rFonts w:eastAsia="MS Mincho"/>
          <w:sz w:val="20"/>
        </w:rPr>
        <w:tab/>
      </w:r>
      <w:r w:rsidRPr="00D20204">
        <w:rPr>
          <w:sz w:val="20"/>
          <w:szCs w:val="20"/>
        </w:rPr>
        <w:t>Reviewer, Guid</w:t>
      </w:r>
      <w:r>
        <w:rPr>
          <w:sz w:val="20"/>
          <w:szCs w:val="20"/>
        </w:rPr>
        <w:t>e to Wills &amp; Estates (ABA 2004)</w:t>
      </w:r>
    </w:p>
    <w:p w14:paraId="0558BB83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</w:p>
    <w:p w14:paraId="381E4737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Association of American Law Schools</w:t>
      </w:r>
    </w:p>
    <w:p w14:paraId="7C9ECC6A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>Executive Committee of Nonprofit Organizations Section (2006-2012)</w:t>
      </w:r>
    </w:p>
    <w:p w14:paraId="7314EAA0" w14:textId="77777777" w:rsidR="00F94C9C" w:rsidRDefault="00F94C9C" w:rsidP="00F94C9C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Executive</w:t>
      </w:r>
      <w:r w:rsidR="005C37FD">
        <w:rPr>
          <w:rFonts w:eastAsia="MS Mincho"/>
          <w:sz w:val="20"/>
        </w:rPr>
        <w:t xml:space="preserve"> Committee of Elder Law Section, Chair </w:t>
      </w:r>
      <w:r>
        <w:rPr>
          <w:rFonts w:eastAsia="MS Mincho"/>
          <w:sz w:val="20"/>
        </w:rPr>
        <w:t xml:space="preserve">(2006-2007); responsible </w:t>
      </w:r>
      <w:r w:rsidR="005C37FD">
        <w:rPr>
          <w:rFonts w:eastAsia="MS Mincho"/>
          <w:sz w:val="20"/>
        </w:rPr>
        <w:t>for 2007</w:t>
      </w:r>
      <w:r w:rsidR="00697335">
        <w:rPr>
          <w:rFonts w:eastAsia="MS Mincho"/>
          <w:sz w:val="20"/>
        </w:rPr>
        <w:t xml:space="preserve">Annual </w:t>
      </w:r>
      <w:r w:rsidR="00697335">
        <w:rPr>
          <w:rFonts w:eastAsia="MS Mincho"/>
          <w:sz w:val="20"/>
        </w:rPr>
        <w:tab/>
        <w:t>Meeting program; Chair-E</w:t>
      </w:r>
      <w:r w:rsidR="005C37FD">
        <w:rPr>
          <w:rFonts w:eastAsia="MS Mincho"/>
          <w:sz w:val="20"/>
        </w:rPr>
        <w:t>lect (2005-2006); m</w:t>
      </w:r>
      <w:r>
        <w:rPr>
          <w:rFonts w:eastAsia="MS Mincho"/>
          <w:sz w:val="20"/>
        </w:rPr>
        <w:t xml:space="preserve">ember </w:t>
      </w:r>
      <w:r w:rsidR="005C37FD">
        <w:rPr>
          <w:rFonts w:eastAsia="MS Mincho"/>
          <w:sz w:val="20"/>
        </w:rPr>
        <w:t>(</w:t>
      </w:r>
      <w:r>
        <w:rPr>
          <w:rFonts w:eastAsia="MS Mincho"/>
          <w:sz w:val="20"/>
        </w:rPr>
        <w:t>2002-2008)</w:t>
      </w:r>
    </w:p>
    <w:p w14:paraId="047A0087" w14:textId="77777777" w:rsidR="00F94C9C" w:rsidRDefault="00F94C9C" w:rsidP="00F94C9C">
      <w:pPr>
        <w:tabs>
          <w:tab w:val="left" w:pos="144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  <w:t>Executive Committee of Donative Transfer Section</w:t>
      </w:r>
      <w:r w:rsidR="005C37FD">
        <w:rPr>
          <w:rFonts w:eastAsia="MS Mincho"/>
          <w:sz w:val="20"/>
        </w:rPr>
        <w:t xml:space="preserve">, Chair (2000-2001); </w:t>
      </w:r>
      <w:r>
        <w:rPr>
          <w:rFonts w:eastAsia="MS Mincho"/>
          <w:sz w:val="20"/>
        </w:rPr>
        <w:t>responsible for</w:t>
      </w:r>
    </w:p>
    <w:p w14:paraId="5772ED05" w14:textId="2DC38262" w:rsidR="00F94C9C" w:rsidRDefault="005C37FD" w:rsidP="00F94C9C">
      <w:pPr>
        <w:tabs>
          <w:tab w:val="left" w:pos="1440"/>
        </w:tabs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>2000</w:t>
      </w:r>
      <w:r w:rsidR="00697335">
        <w:rPr>
          <w:rFonts w:eastAsia="MS Mincho"/>
          <w:sz w:val="20"/>
        </w:rPr>
        <w:t xml:space="preserve"> Annual Meeting program; Chair-E</w:t>
      </w:r>
      <w:r>
        <w:rPr>
          <w:rFonts w:eastAsia="MS Mincho"/>
          <w:sz w:val="20"/>
        </w:rPr>
        <w:t>lect (</w:t>
      </w:r>
      <w:r w:rsidR="00F94C9C">
        <w:rPr>
          <w:rFonts w:eastAsia="MS Mincho"/>
          <w:sz w:val="20"/>
        </w:rPr>
        <w:t>1999-2000</w:t>
      </w:r>
      <w:r>
        <w:rPr>
          <w:rFonts w:eastAsia="MS Mincho"/>
          <w:sz w:val="20"/>
        </w:rPr>
        <w:t>)</w:t>
      </w:r>
      <w:r w:rsidR="00F94C9C">
        <w:rPr>
          <w:rFonts w:eastAsia="MS Mincho"/>
          <w:sz w:val="20"/>
        </w:rPr>
        <w:t>; Editor, Secti</w:t>
      </w:r>
      <w:r w:rsidR="00697335">
        <w:rPr>
          <w:rFonts w:eastAsia="MS Mincho"/>
          <w:sz w:val="20"/>
        </w:rPr>
        <w:t>on Newsletter (1997); m</w:t>
      </w:r>
      <w:r>
        <w:rPr>
          <w:rFonts w:eastAsia="MS Mincho"/>
          <w:sz w:val="20"/>
        </w:rPr>
        <w:t xml:space="preserve">ember </w:t>
      </w:r>
      <w:r w:rsidR="001A5FC6">
        <w:rPr>
          <w:rFonts w:eastAsia="MS Mincho"/>
          <w:sz w:val="20"/>
        </w:rPr>
        <w:t>(1997-2001); mentor (2012-present)</w:t>
      </w:r>
      <w:r w:rsidR="00F94C9C">
        <w:rPr>
          <w:rFonts w:eastAsia="MS Mincho"/>
          <w:sz w:val="20"/>
        </w:rPr>
        <w:t xml:space="preserve">                </w:t>
      </w:r>
    </w:p>
    <w:p w14:paraId="741FFA72" w14:textId="43A012BF" w:rsidR="00C704FF" w:rsidRDefault="00C704FF" w:rsidP="00C704FF">
      <w:pPr>
        <w:tabs>
          <w:tab w:val="left" w:pos="1440"/>
        </w:tabs>
        <w:rPr>
          <w:rFonts w:eastAsia="MS Mincho"/>
          <w:sz w:val="20"/>
        </w:rPr>
      </w:pPr>
    </w:p>
    <w:p w14:paraId="676C8837" w14:textId="563B2782" w:rsidR="00F33B87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C704FF">
        <w:rPr>
          <w:rFonts w:eastAsia="MS Mincho"/>
          <w:sz w:val="20"/>
        </w:rPr>
        <w:t>Commons Advisory Board</w:t>
      </w:r>
    </w:p>
    <w:p w14:paraId="36679426" w14:textId="2678C306" w:rsidR="00C704FF" w:rsidRDefault="00C704F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Member, advisory board for the Commons Law Center, Portland, Oregon</w:t>
      </w:r>
      <w:r w:rsidR="001B465B">
        <w:rPr>
          <w:rFonts w:eastAsia="MS Mincho"/>
          <w:sz w:val="20"/>
        </w:rPr>
        <w:t xml:space="preserve"> (2017-present)</w:t>
      </w:r>
    </w:p>
    <w:p w14:paraId="425C2A78" w14:textId="028A834E" w:rsidR="00C704FF" w:rsidRDefault="00C704F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49B298C5" w14:textId="77777777" w:rsidR="00F94C9C" w:rsidRDefault="00F33B87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State Bar Association Estate Planning and Administration Section</w:t>
      </w:r>
    </w:p>
    <w:p w14:paraId="639BA1E5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697335">
        <w:rPr>
          <w:rFonts w:eastAsia="MS Mincho"/>
          <w:sz w:val="20"/>
        </w:rPr>
        <w:t xml:space="preserve">Executive Committee, Chair (2010); Chair-Elect (2009); Treasurer (2008); </w:t>
      </w:r>
      <w:r>
        <w:rPr>
          <w:rFonts w:eastAsia="MS Mincho"/>
          <w:sz w:val="20"/>
        </w:rPr>
        <w:t>Secretary (2007)</w:t>
      </w:r>
      <w:r w:rsidR="00697335">
        <w:rPr>
          <w:rFonts w:eastAsia="MS Mincho"/>
          <w:sz w:val="20"/>
        </w:rPr>
        <w:t xml:space="preserve">; </w:t>
      </w:r>
    </w:p>
    <w:p w14:paraId="649EB058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 (2002-2011)</w:t>
      </w:r>
    </w:p>
    <w:p w14:paraId="36E01E39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Drafting Committee re: durable power of attorney statute</w:t>
      </w:r>
      <w:r w:rsidR="00EB116B">
        <w:rPr>
          <w:rFonts w:eastAsia="MS Mincho"/>
          <w:sz w:val="20"/>
        </w:rPr>
        <w:t>, member</w:t>
      </w:r>
      <w:r>
        <w:rPr>
          <w:rFonts w:eastAsia="MS Mincho"/>
          <w:sz w:val="20"/>
        </w:rPr>
        <w:t xml:space="preserve"> (2002-2004)</w:t>
      </w:r>
    </w:p>
    <w:p w14:paraId="4EF44D05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Drafting Committee re: the elective share</w:t>
      </w:r>
      <w:r w:rsidR="00697335">
        <w:rPr>
          <w:rFonts w:eastAsia="MS Mincho"/>
          <w:sz w:val="20"/>
        </w:rPr>
        <w:t>, Chair</w:t>
      </w:r>
      <w:r>
        <w:rPr>
          <w:rFonts w:eastAsia="MS Mincho"/>
          <w:sz w:val="20"/>
        </w:rPr>
        <w:t xml:space="preserve"> (1996-1998)</w:t>
      </w:r>
    </w:p>
    <w:p w14:paraId="0D3B8A44" w14:textId="77777777" w:rsidR="00B23006" w:rsidRDefault="00B23006" w:rsidP="00F94C9C">
      <w:pPr>
        <w:rPr>
          <w:rFonts w:eastAsia="MS Mincho"/>
          <w:sz w:val="20"/>
        </w:rPr>
      </w:pPr>
    </w:p>
    <w:p w14:paraId="40341730" w14:textId="77777777" w:rsidR="00F94C9C" w:rsidRDefault="00C92DC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State Bar Association Nonprofit Organizations Law Section</w:t>
      </w:r>
    </w:p>
    <w:p w14:paraId="296A6707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</w:t>
      </w:r>
      <w:r w:rsidR="001A5FC6">
        <w:rPr>
          <w:rFonts w:eastAsia="MS Mincho"/>
          <w:sz w:val="20"/>
        </w:rPr>
        <w:t>xecutive Committee (2011-2014</w:t>
      </w:r>
      <w:r>
        <w:rPr>
          <w:rFonts w:eastAsia="MS Mincho"/>
          <w:sz w:val="20"/>
        </w:rPr>
        <w:t>)</w:t>
      </w:r>
      <w:r>
        <w:rPr>
          <w:rFonts w:eastAsia="MS Mincho"/>
          <w:sz w:val="20"/>
        </w:rPr>
        <w:tab/>
      </w:r>
      <w:r w:rsidR="006E790B">
        <w:rPr>
          <w:rFonts w:eastAsia="MS Mincho"/>
          <w:sz w:val="20"/>
        </w:rPr>
        <w:t>(2015-present)</w:t>
      </w:r>
    </w:p>
    <w:p w14:paraId="71FF422B" w14:textId="0C5963A1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Committee</w:t>
      </w:r>
      <w:r w:rsidR="00697335">
        <w:rPr>
          <w:rFonts w:eastAsia="MS Mincho"/>
          <w:sz w:val="20"/>
        </w:rPr>
        <w:t>, Chair</w:t>
      </w:r>
      <w:r>
        <w:rPr>
          <w:rFonts w:eastAsia="MS Mincho"/>
          <w:sz w:val="20"/>
        </w:rPr>
        <w:t xml:space="preserve"> (2013-</w:t>
      </w:r>
      <w:r w:rsidR="003838AA">
        <w:rPr>
          <w:rFonts w:eastAsia="MS Mincho"/>
          <w:sz w:val="20"/>
        </w:rPr>
        <w:t>2019</w:t>
      </w:r>
      <w:r>
        <w:rPr>
          <w:rFonts w:eastAsia="MS Mincho"/>
          <w:sz w:val="20"/>
        </w:rPr>
        <w:t>)</w:t>
      </w:r>
    </w:p>
    <w:p w14:paraId="689A6886" w14:textId="157B9D0A" w:rsidR="001A5FC6" w:rsidRDefault="001A5FC6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Reporter, Chapter 65 </w:t>
      </w:r>
      <w:r w:rsidR="00C92C9A">
        <w:rPr>
          <w:rFonts w:eastAsia="MS Mincho"/>
          <w:sz w:val="20"/>
        </w:rPr>
        <w:t>Work Group</w:t>
      </w:r>
      <w:r w:rsidR="00D1086C">
        <w:rPr>
          <w:rFonts w:eastAsia="MS Mincho"/>
          <w:sz w:val="20"/>
        </w:rPr>
        <w:t xml:space="preserve">, </w:t>
      </w:r>
      <w:r w:rsidR="001B5466">
        <w:rPr>
          <w:rFonts w:eastAsia="MS Mincho"/>
          <w:sz w:val="20"/>
        </w:rPr>
        <w:t>HB 2609</w:t>
      </w:r>
      <w:r w:rsidR="00953D8F">
        <w:rPr>
          <w:rFonts w:eastAsia="MS Mincho"/>
          <w:sz w:val="20"/>
        </w:rPr>
        <w:t xml:space="preserve"> introduced in</w:t>
      </w:r>
      <w:r w:rsidR="00D1086C">
        <w:rPr>
          <w:rFonts w:eastAsia="MS Mincho"/>
          <w:sz w:val="20"/>
        </w:rPr>
        <w:t xml:space="preserve"> 2017 session</w:t>
      </w:r>
      <w:r w:rsidR="00C47730">
        <w:rPr>
          <w:rFonts w:eastAsia="MS Mincho"/>
          <w:sz w:val="20"/>
        </w:rPr>
        <w:t>, died in committee</w:t>
      </w:r>
      <w:r w:rsidR="003838AA">
        <w:rPr>
          <w:rFonts w:eastAsia="MS Mincho"/>
          <w:sz w:val="20"/>
        </w:rPr>
        <w:t>;</w:t>
      </w:r>
      <w:r w:rsidR="00C47730">
        <w:rPr>
          <w:rFonts w:eastAsia="MS Mincho"/>
          <w:sz w:val="20"/>
        </w:rPr>
        <w:t xml:space="preserve"> </w:t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3838AA">
        <w:rPr>
          <w:rFonts w:eastAsia="MS Mincho"/>
          <w:sz w:val="20"/>
        </w:rPr>
        <w:t xml:space="preserve">revised and </w:t>
      </w:r>
      <w:r w:rsidR="00C47730">
        <w:rPr>
          <w:rFonts w:eastAsia="MS Mincho"/>
          <w:sz w:val="20"/>
        </w:rPr>
        <w:t xml:space="preserve">re-introduced </w:t>
      </w:r>
      <w:r w:rsidR="003838AA">
        <w:rPr>
          <w:rFonts w:eastAsia="MS Mincho"/>
          <w:sz w:val="20"/>
        </w:rPr>
        <w:t xml:space="preserve">as SB 360 </w:t>
      </w:r>
      <w:r w:rsidR="00C47730">
        <w:rPr>
          <w:rFonts w:eastAsia="MS Mincho"/>
          <w:sz w:val="20"/>
        </w:rPr>
        <w:t>in 2019 session</w:t>
      </w:r>
      <w:r w:rsidR="003838AA">
        <w:rPr>
          <w:rFonts w:eastAsia="MS Mincho"/>
          <w:sz w:val="20"/>
        </w:rPr>
        <w:t xml:space="preserve"> and enacted </w:t>
      </w:r>
    </w:p>
    <w:p w14:paraId="58D0589D" w14:textId="42444C98" w:rsidR="00760DF5" w:rsidRDefault="001B5466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testimony: Hearing of the House Judiciary Committee, February 21, 2017</w:t>
      </w:r>
    </w:p>
    <w:p w14:paraId="513B3364" w14:textId="672F6ACD" w:rsidR="003838AA" w:rsidRDefault="003838AA" w:rsidP="00F94C9C">
      <w:pPr>
        <w:rPr>
          <w:rFonts w:eastAsia="MS Mincho"/>
          <w:sz w:val="20"/>
        </w:rPr>
      </w:pPr>
    </w:p>
    <w:p w14:paraId="0DBC3F69" w14:textId="0A8EC6B7" w:rsidR="003838AA" w:rsidRDefault="003838A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Stewardship trust ad hoc legislative committee (2018-2019)</w:t>
      </w:r>
    </w:p>
    <w:p w14:paraId="212134C2" w14:textId="4250BD8A" w:rsidR="003838AA" w:rsidRDefault="003838AA" w:rsidP="003838A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Worked with an ad hoc group to develop HB 2598, introduced by Rep. Fahey, enacted</w:t>
      </w:r>
    </w:p>
    <w:p w14:paraId="1603A93A" w14:textId="77777777" w:rsidR="00F94C9C" w:rsidRPr="00325870" w:rsidRDefault="00F94C9C" w:rsidP="0032587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257FCFB1" w14:textId="77777777" w:rsidR="00B20D12" w:rsidRDefault="00B20D12" w:rsidP="00B505D5">
      <w:pPr>
        <w:pStyle w:val="Heading1"/>
      </w:pPr>
    </w:p>
    <w:p w14:paraId="334F86ED" w14:textId="77777777" w:rsidR="00D84FA2" w:rsidRDefault="00A368F2" w:rsidP="00B505D5">
      <w:pPr>
        <w:pStyle w:val="Heading1"/>
      </w:pPr>
      <w:r>
        <w:t>INVITED LECTURES</w:t>
      </w:r>
      <w:r w:rsidR="00D84FA2">
        <w:tab/>
      </w:r>
    </w:p>
    <w:p w14:paraId="0CF812D5" w14:textId="77777777" w:rsidR="00C92C9A" w:rsidRDefault="001E6BDD" w:rsidP="00E175D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8D14A66" w14:textId="07BED6FB" w:rsidR="00EF4099" w:rsidRDefault="00CF7113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4C4C3C">
        <w:rPr>
          <w:sz w:val="20"/>
          <w:szCs w:val="20"/>
        </w:rPr>
        <w:t xml:space="preserve">Harmless Error: What Errors Are Harmless.” </w:t>
      </w:r>
      <w:r>
        <w:rPr>
          <w:sz w:val="20"/>
          <w:szCs w:val="20"/>
        </w:rPr>
        <w:t xml:space="preserve">Panel participant. </w:t>
      </w:r>
      <w:r w:rsidR="00EF4099">
        <w:rPr>
          <w:sz w:val="20"/>
          <w:szCs w:val="20"/>
        </w:rPr>
        <w:t xml:space="preserve">Advanced Estate Planning, </w:t>
      </w:r>
      <w:r w:rsidR="004C4C3C">
        <w:rPr>
          <w:sz w:val="20"/>
          <w:szCs w:val="20"/>
        </w:rPr>
        <w:t xml:space="preserve">Oregon State Bar, Portland, Oregon, </w:t>
      </w:r>
      <w:r w:rsidR="00EF4099">
        <w:rPr>
          <w:sz w:val="20"/>
          <w:szCs w:val="20"/>
        </w:rPr>
        <w:t>June 14, 2019.</w:t>
      </w:r>
    </w:p>
    <w:p w14:paraId="547498E0" w14:textId="77777777" w:rsidR="00EF4099" w:rsidRDefault="00EF4099" w:rsidP="00C47730">
      <w:pPr>
        <w:ind w:left="720"/>
        <w:rPr>
          <w:sz w:val="20"/>
          <w:szCs w:val="20"/>
        </w:rPr>
      </w:pPr>
    </w:p>
    <w:p w14:paraId="0D7CBF20" w14:textId="301FF130" w:rsidR="00C47730" w:rsidRDefault="00C47730" w:rsidP="00C47730">
      <w:pPr>
        <w:ind w:left="720"/>
        <w:rPr>
          <w:sz w:val="20"/>
          <w:szCs w:val="20"/>
        </w:rPr>
      </w:pPr>
      <w:r w:rsidRPr="006A57E7">
        <w:rPr>
          <w:sz w:val="20"/>
          <w:szCs w:val="20"/>
        </w:rPr>
        <w:t>“Oregon Stewardship Trusts: A New Model for Mission-Driven Businesses</w:t>
      </w:r>
      <w:r>
        <w:rPr>
          <w:sz w:val="20"/>
          <w:szCs w:val="20"/>
        </w:rPr>
        <w:t>.</w:t>
      </w:r>
      <w:r w:rsidRPr="006A57E7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A57E7">
        <w:rPr>
          <w:sz w:val="20"/>
          <w:szCs w:val="20"/>
        </w:rPr>
        <w:t>Uni</w:t>
      </w:r>
      <w:r>
        <w:rPr>
          <w:sz w:val="20"/>
          <w:szCs w:val="20"/>
        </w:rPr>
        <w:t xml:space="preserve">v. of Cincinnati Symposium: </w:t>
      </w:r>
      <w:r w:rsidR="00343E02">
        <w:rPr>
          <w:sz w:val="20"/>
          <w:szCs w:val="20"/>
        </w:rPr>
        <w:tab/>
      </w:r>
      <w:r w:rsidRPr="006A57E7">
        <w:rPr>
          <w:sz w:val="20"/>
          <w:szCs w:val="20"/>
        </w:rPr>
        <w:t>The Business Uses of Trusts</w:t>
      </w:r>
      <w:r>
        <w:rPr>
          <w:sz w:val="20"/>
          <w:szCs w:val="20"/>
        </w:rPr>
        <w:t>, Cincinnati, Ohio, March 15, 2019.</w:t>
      </w:r>
    </w:p>
    <w:p w14:paraId="11385C76" w14:textId="77777777" w:rsidR="007C3496" w:rsidRPr="007C3496" w:rsidRDefault="007C3496" w:rsidP="007C3496">
      <w:pPr>
        <w:ind w:left="720"/>
        <w:rPr>
          <w:sz w:val="20"/>
          <w:szCs w:val="20"/>
        </w:rPr>
      </w:pPr>
    </w:p>
    <w:p w14:paraId="3A3FC9B3" w14:textId="79968616" w:rsidR="007C3496" w:rsidRPr="007C3496" w:rsidRDefault="007C3496" w:rsidP="007C3496">
      <w:pPr>
        <w:ind w:left="720"/>
        <w:rPr>
          <w:sz w:val="20"/>
          <w:szCs w:val="20"/>
        </w:rPr>
      </w:pPr>
      <w:r w:rsidRPr="007C3496">
        <w:rPr>
          <w:sz w:val="20"/>
          <w:szCs w:val="20"/>
        </w:rPr>
        <w:t>“Fiduciary Duties and ESG Investing.” Net Impact (Lundquist School</w:t>
      </w:r>
      <w:r w:rsidR="007C35A5">
        <w:rPr>
          <w:sz w:val="20"/>
          <w:szCs w:val="20"/>
        </w:rPr>
        <w:t xml:space="preserve"> of Business, University of Oregon</w:t>
      </w:r>
      <w:r w:rsidRPr="007C3496">
        <w:rPr>
          <w:sz w:val="20"/>
          <w:szCs w:val="20"/>
        </w:rPr>
        <w:t xml:space="preserve">), </w:t>
      </w:r>
      <w:r w:rsidR="007C35A5">
        <w:rPr>
          <w:sz w:val="20"/>
          <w:szCs w:val="20"/>
        </w:rPr>
        <w:tab/>
        <w:t xml:space="preserve">Eugene, Oregon, </w:t>
      </w:r>
      <w:r w:rsidRPr="007C3496">
        <w:rPr>
          <w:sz w:val="20"/>
          <w:szCs w:val="20"/>
        </w:rPr>
        <w:t>February 20, 2019.</w:t>
      </w:r>
    </w:p>
    <w:p w14:paraId="3A6BF7C5" w14:textId="77777777" w:rsidR="00C47730" w:rsidRPr="00C47730" w:rsidRDefault="00C47730" w:rsidP="00C47730">
      <w:pPr>
        <w:ind w:left="720"/>
        <w:rPr>
          <w:sz w:val="20"/>
          <w:szCs w:val="20"/>
        </w:rPr>
      </w:pPr>
    </w:p>
    <w:p w14:paraId="4D7316E4" w14:textId="541733E7" w:rsidR="009B63AD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C1524">
        <w:rPr>
          <w:bCs/>
          <w:sz w:val="20"/>
          <w:szCs w:val="20"/>
        </w:rPr>
        <w:t>“Impact Investing.”  P</w:t>
      </w:r>
      <w:r w:rsidR="00926AE2">
        <w:rPr>
          <w:bCs/>
          <w:sz w:val="20"/>
          <w:szCs w:val="20"/>
        </w:rPr>
        <w:t>anel participant. 55</w:t>
      </w:r>
      <w:r w:rsidR="00926AE2" w:rsidRPr="00926AE2">
        <w:rPr>
          <w:bCs/>
          <w:sz w:val="20"/>
          <w:szCs w:val="20"/>
          <w:vertAlign w:val="superscript"/>
        </w:rPr>
        <w:t>th</w:t>
      </w:r>
      <w:r w:rsidR="00926AE2">
        <w:rPr>
          <w:bCs/>
          <w:sz w:val="20"/>
          <w:szCs w:val="20"/>
        </w:rPr>
        <w:t xml:space="preserve"> Annual </w:t>
      </w:r>
      <w:r w:rsidR="009B63AD">
        <w:rPr>
          <w:bCs/>
          <w:sz w:val="20"/>
          <w:szCs w:val="20"/>
        </w:rPr>
        <w:t>Hawaii</w:t>
      </w:r>
      <w:r w:rsidR="00CC1524">
        <w:rPr>
          <w:bCs/>
          <w:sz w:val="20"/>
          <w:szCs w:val="20"/>
        </w:rPr>
        <w:t xml:space="preserve"> Tax Institute</w:t>
      </w:r>
      <w:r w:rsidR="00926AE2">
        <w:rPr>
          <w:bCs/>
          <w:sz w:val="20"/>
          <w:szCs w:val="20"/>
        </w:rPr>
        <w:t>, Honolulu, Hawaii, November 7, 2018.</w:t>
      </w:r>
    </w:p>
    <w:p w14:paraId="260E5010" w14:textId="77777777" w:rsidR="009B63AD" w:rsidRDefault="009B63AD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1C2E534" w14:textId="20CC2E41" w:rsidR="009B63AD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C1524">
        <w:rPr>
          <w:bCs/>
          <w:sz w:val="20"/>
          <w:szCs w:val="20"/>
        </w:rPr>
        <w:t xml:space="preserve">Testimony before Wisconsin Legislative Committee formed to study the investment and use of Wisconsin school trust funds, governed by UPMIFA.  </w:t>
      </w:r>
      <w:r w:rsidR="00926AE2">
        <w:rPr>
          <w:bCs/>
          <w:sz w:val="20"/>
          <w:szCs w:val="20"/>
        </w:rPr>
        <w:t>Telephonic p</w:t>
      </w:r>
      <w:r w:rsidR="00CC1524">
        <w:rPr>
          <w:bCs/>
          <w:sz w:val="20"/>
          <w:szCs w:val="20"/>
        </w:rPr>
        <w:t>articipation. October 11, 2019.</w:t>
      </w:r>
    </w:p>
    <w:p w14:paraId="050296FC" w14:textId="77777777" w:rsidR="009B63AD" w:rsidRDefault="009B63AD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E340EA1" w14:textId="5D22F2DF" w:rsidR="009E4343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E4343">
        <w:rPr>
          <w:bCs/>
          <w:sz w:val="20"/>
          <w:szCs w:val="20"/>
        </w:rPr>
        <w:t>“</w:t>
      </w:r>
      <w:r w:rsidR="00766E72">
        <w:rPr>
          <w:bCs/>
          <w:sz w:val="20"/>
          <w:szCs w:val="20"/>
        </w:rPr>
        <w:t>Impact Investing for Trusts</w:t>
      </w:r>
      <w:r w:rsidR="009E4343">
        <w:rPr>
          <w:bCs/>
          <w:sz w:val="20"/>
          <w:szCs w:val="20"/>
        </w:rPr>
        <w:t>.” New Hampshire Estate Planning Council, Manchester, New Hampshire, May 9, 2018.</w:t>
      </w:r>
    </w:p>
    <w:p w14:paraId="7125FB38" w14:textId="77777777" w:rsidR="009E4343" w:rsidRDefault="009E4343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154C382" w14:textId="41CF76FD" w:rsidR="001B465B" w:rsidRDefault="009E4343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B465B">
        <w:rPr>
          <w:bCs/>
          <w:sz w:val="20"/>
          <w:szCs w:val="20"/>
        </w:rPr>
        <w:t>“Electronic Wills.”</w:t>
      </w:r>
      <w:r w:rsidR="008D6C9E">
        <w:rPr>
          <w:bCs/>
          <w:sz w:val="20"/>
          <w:szCs w:val="20"/>
        </w:rPr>
        <w:t xml:space="preserve">  Co-presenter.  </w:t>
      </w:r>
      <w:r w:rsidR="001B465B">
        <w:rPr>
          <w:bCs/>
          <w:sz w:val="20"/>
          <w:szCs w:val="20"/>
        </w:rPr>
        <w:t>Estate Planning</w:t>
      </w:r>
      <w:r w:rsidR="008D6C9E">
        <w:rPr>
          <w:bCs/>
          <w:sz w:val="20"/>
          <w:szCs w:val="20"/>
        </w:rPr>
        <w:t xml:space="preserve"> and Probate</w:t>
      </w:r>
      <w:r w:rsidR="001B465B">
        <w:rPr>
          <w:bCs/>
          <w:sz w:val="20"/>
          <w:szCs w:val="20"/>
        </w:rPr>
        <w:t xml:space="preserve"> Section of the Alaska B</w:t>
      </w:r>
      <w:r w:rsidR="008D6C9E">
        <w:rPr>
          <w:bCs/>
          <w:sz w:val="20"/>
          <w:szCs w:val="20"/>
        </w:rPr>
        <w:t>ar. Telephonic presentation, March 13, 2018.</w:t>
      </w:r>
      <w:r w:rsidR="00AB17BA">
        <w:rPr>
          <w:bCs/>
          <w:sz w:val="20"/>
          <w:szCs w:val="20"/>
        </w:rPr>
        <w:tab/>
      </w:r>
    </w:p>
    <w:p w14:paraId="2F91699C" w14:textId="77777777" w:rsidR="001B465B" w:rsidRDefault="001B465B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F8B1423" w14:textId="0321C304" w:rsidR="00406663" w:rsidRDefault="001B465B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06663">
        <w:rPr>
          <w:bCs/>
          <w:sz w:val="20"/>
          <w:szCs w:val="20"/>
        </w:rPr>
        <w:t>“</w:t>
      </w:r>
      <w:r w:rsidR="00406663" w:rsidRPr="00406663">
        <w:rPr>
          <w:bCs/>
          <w:sz w:val="20"/>
          <w:szCs w:val="20"/>
        </w:rPr>
        <w:t>Update on Digital Asset Legislation and Electronic Wills throughout the US</w:t>
      </w:r>
      <w:r w:rsidR="00406663">
        <w:rPr>
          <w:bCs/>
          <w:sz w:val="20"/>
          <w:szCs w:val="20"/>
        </w:rPr>
        <w:t>.” Co-presenter. ABA Digital Property Group</w:t>
      </w:r>
      <w:r w:rsidR="00BC0F26">
        <w:rPr>
          <w:bCs/>
          <w:sz w:val="20"/>
          <w:szCs w:val="20"/>
        </w:rPr>
        <w:t>. Telephonic presentation, February 13, 2018.</w:t>
      </w:r>
    </w:p>
    <w:p w14:paraId="2DFA9288" w14:textId="77777777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F3A6326" w14:textId="08194B61" w:rsidR="00BC0F26" w:rsidRPr="00406663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 Cases and Legislation.”  Portland Estate Planning Cou</w:t>
      </w:r>
      <w:r w:rsidR="00AB17BA">
        <w:rPr>
          <w:bCs/>
          <w:sz w:val="20"/>
          <w:szCs w:val="20"/>
        </w:rPr>
        <w:t>ncil.</w:t>
      </w:r>
      <w:r>
        <w:rPr>
          <w:bCs/>
          <w:sz w:val="20"/>
          <w:szCs w:val="20"/>
        </w:rPr>
        <w:t xml:space="preserve"> Portland, Oregon, February 9, 2018.</w:t>
      </w:r>
    </w:p>
    <w:p w14:paraId="02712561" w14:textId="77777777" w:rsidR="00442C8D" w:rsidRDefault="00442C8D" w:rsidP="00C95A2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4AA4867F" w14:textId="4A40722D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 2017.”  Lane County Bar</w:t>
      </w:r>
      <w:r w:rsidR="00AB17BA">
        <w:rPr>
          <w:bCs/>
          <w:sz w:val="20"/>
          <w:szCs w:val="20"/>
        </w:rPr>
        <w:t xml:space="preserve"> Association, Probate Committee.</w:t>
      </w:r>
      <w:r>
        <w:rPr>
          <w:bCs/>
          <w:sz w:val="20"/>
          <w:szCs w:val="20"/>
        </w:rPr>
        <w:t xml:space="preserve"> Eugene, Oregon, December 12, 2018.</w:t>
      </w:r>
    </w:p>
    <w:p w14:paraId="44BEAD15" w14:textId="77777777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8DC0DFD" w14:textId="57F1D785" w:rsidR="00BC0F26" w:rsidRPr="00406663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>“Oregon Update: Cases and Legislation.”  Seattle Estate Planning Cou</w:t>
      </w:r>
      <w:r w:rsidR="00AB17BA">
        <w:rPr>
          <w:bCs/>
          <w:sz w:val="20"/>
          <w:szCs w:val="20"/>
        </w:rPr>
        <w:t>ncil.</w:t>
      </w:r>
      <w:r>
        <w:rPr>
          <w:bCs/>
          <w:sz w:val="20"/>
          <w:szCs w:val="20"/>
        </w:rPr>
        <w:t xml:space="preserve"> Seattle, Washington, November 10, 2017.</w:t>
      </w:r>
    </w:p>
    <w:p w14:paraId="759B879D" w14:textId="4FEF2739" w:rsidR="00C95A22" w:rsidRDefault="00C95A22" w:rsidP="00BC0F26">
      <w:pPr>
        <w:tabs>
          <w:tab w:val="left" w:pos="720"/>
        </w:tabs>
        <w:rPr>
          <w:bCs/>
          <w:sz w:val="20"/>
          <w:szCs w:val="20"/>
        </w:rPr>
      </w:pPr>
    </w:p>
    <w:p w14:paraId="70E67091" w14:textId="2C228D11" w:rsidR="005E07BA" w:rsidRDefault="00C95A22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07BA">
        <w:rPr>
          <w:bCs/>
          <w:sz w:val="20"/>
          <w:szCs w:val="20"/>
        </w:rPr>
        <w:t>“Sustainability: Adoption, Performance and Fiduciary Responsibility</w:t>
      </w:r>
      <w:r>
        <w:rPr>
          <w:bCs/>
          <w:sz w:val="20"/>
          <w:szCs w:val="20"/>
        </w:rPr>
        <w:t>.” Panelist. DCIIA Academic For</w:t>
      </w:r>
      <w:r w:rsidR="003205E5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m. </w:t>
      </w:r>
      <w:r w:rsidR="005E07BA">
        <w:rPr>
          <w:bCs/>
          <w:sz w:val="20"/>
          <w:szCs w:val="20"/>
        </w:rPr>
        <w:t>New York, New York, October 19, 2017.</w:t>
      </w:r>
      <w:r w:rsidR="00197818">
        <w:rPr>
          <w:bCs/>
          <w:sz w:val="20"/>
          <w:szCs w:val="20"/>
        </w:rPr>
        <w:tab/>
      </w:r>
    </w:p>
    <w:p w14:paraId="6FDE7B55" w14:textId="77777777" w:rsidR="005E07BA" w:rsidRDefault="005E07B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3157BAA" w14:textId="0629E3C3" w:rsidR="005D55C8" w:rsidRDefault="00C95A22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D55C8">
        <w:rPr>
          <w:bCs/>
          <w:sz w:val="20"/>
          <w:szCs w:val="20"/>
        </w:rPr>
        <w:t>“Legal Requirements for Charitable Nonprofit Organizations – an Overview.”</w:t>
      </w:r>
      <w:r w:rsidR="003A48DA">
        <w:rPr>
          <w:bCs/>
          <w:sz w:val="20"/>
          <w:szCs w:val="20"/>
        </w:rPr>
        <w:t xml:space="preserve"> 2017 Active 20-30 National and International Convention. Eugene, Oregon, July 14, 2017.</w:t>
      </w:r>
    </w:p>
    <w:p w14:paraId="52777998" w14:textId="77777777" w:rsidR="005B7B0F" w:rsidRDefault="005B7B0F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4C80AD49" w14:textId="60A607F6" w:rsidR="005B7B0F" w:rsidRDefault="005B7B0F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="007E4B7F">
        <w:rPr>
          <w:bCs/>
          <w:sz w:val="20"/>
          <w:szCs w:val="20"/>
        </w:rPr>
        <w:t xml:space="preserve">Rules of Plan Engagement: Keep It Simple, Suitable, ‘Sustainable.’” Panelist. </w:t>
      </w:r>
      <w:r>
        <w:rPr>
          <w:bCs/>
          <w:sz w:val="20"/>
          <w:szCs w:val="20"/>
        </w:rPr>
        <w:t xml:space="preserve">P&amp;I Global Future of Retirement Conference. New York, New York, June </w:t>
      </w:r>
      <w:r w:rsidR="007E4B7F">
        <w:rPr>
          <w:bCs/>
          <w:sz w:val="20"/>
          <w:szCs w:val="20"/>
        </w:rPr>
        <w:t>26, 2017.</w:t>
      </w:r>
    </w:p>
    <w:p w14:paraId="60D2CA02" w14:textId="77777777" w:rsidR="005D55C8" w:rsidRDefault="005D55C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18962E6" w14:textId="119C9B3A" w:rsidR="00E26DEA" w:rsidRDefault="005D55C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26DEA">
        <w:rPr>
          <w:bCs/>
          <w:sz w:val="20"/>
          <w:szCs w:val="20"/>
        </w:rPr>
        <w:t>“Roles and Responsibilities of Fiduciaries.” Investing in the Age</w:t>
      </w:r>
      <w:r w:rsidR="00894A19">
        <w:rPr>
          <w:bCs/>
          <w:sz w:val="20"/>
          <w:szCs w:val="20"/>
        </w:rPr>
        <w:t xml:space="preserve"> of Climate Change.</w:t>
      </w:r>
      <w:r w:rsidR="00E26DEA">
        <w:rPr>
          <w:bCs/>
          <w:sz w:val="20"/>
          <w:szCs w:val="20"/>
        </w:rPr>
        <w:t xml:space="preserve"> University of Oregon,</w:t>
      </w:r>
      <w:r w:rsidR="00894A19">
        <w:rPr>
          <w:bCs/>
          <w:sz w:val="20"/>
          <w:szCs w:val="20"/>
        </w:rPr>
        <w:t xml:space="preserve"> Eugene, Oregon, April 28, 2017</w:t>
      </w:r>
      <w:r w:rsidR="00E26DEA">
        <w:rPr>
          <w:bCs/>
          <w:sz w:val="20"/>
          <w:szCs w:val="20"/>
        </w:rPr>
        <w:t>.</w:t>
      </w:r>
    </w:p>
    <w:p w14:paraId="4CC78A32" w14:textId="77777777" w:rsidR="00E26DEA" w:rsidRDefault="00E26DE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3F73BF7" w14:textId="1E0D8E89" w:rsidR="00091597" w:rsidRDefault="00E26DE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5523C">
        <w:rPr>
          <w:bCs/>
          <w:sz w:val="20"/>
          <w:szCs w:val="20"/>
        </w:rPr>
        <w:t xml:space="preserve">“Making Money While Here for Good: Impact Investing from the Fiduciary’s Viewpoint,” and “Uniform Prudent Management of Institutional Funds Act: UPMIFA in Texas.” </w:t>
      </w:r>
      <w:r w:rsidR="00091597">
        <w:rPr>
          <w:bCs/>
          <w:sz w:val="20"/>
          <w:szCs w:val="20"/>
        </w:rPr>
        <w:t>The Dallas Foundation: 20th Annual Professional Advisor Seminar, Dallas, Texas, February 3, 2017.</w:t>
      </w:r>
    </w:p>
    <w:p w14:paraId="5EC42A40" w14:textId="77777777" w:rsidR="00091597" w:rsidRDefault="00091597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695C9F2" w14:textId="77777777" w:rsidR="00EF5F54" w:rsidRDefault="00091597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F5F54">
        <w:rPr>
          <w:bCs/>
          <w:sz w:val="20"/>
          <w:szCs w:val="20"/>
        </w:rPr>
        <w:t xml:space="preserve">“Oregon Update: 2016.”  Lane County Bar Association, Probate Committee, </w:t>
      </w:r>
      <w:r>
        <w:rPr>
          <w:bCs/>
          <w:sz w:val="20"/>
          <w:szCs w:val="20"/>
        </w:rPr>
        <w:t xml:space="preserve">Eugene, Oregon, </w:t>
      </w:r>
      <w:r w:rsidR="00EF5F54">
        <w:rPr>
          <w:bCs/>
          <w:sz w:val="20"/>
          <w:szCs w:val="20"/>
        </w:rPr>
        <w:t>February 14, 2017.</w:t>
      </w:r>
    </w:p>
    <w:p w14:paraId="5B710395" w14:textId="77777777" w:rsidR="00EF5F54" w:rsidRDefault="00EF5F54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9A34D96" w14:textId="77777777" w:rsidR="00EF5F54" w:rsidRDefault="00EF5F54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</w:t>
      </w:r>
      <w:r w:rsidR="00197818">
        <w:rPr>
          <w:bCs/>
          <w:sz w:val="20"/>
          <w:szCs w:val="20"/>
        </w:rPr>
        <w:t xml:space="preserve"> 2016.”  </w:t>
      </w:r>
      <w:r>
        <w:rPr>
          <w:bCs/>
          <w:sz w:val="20"/>
          <w:szCs w:val="20"/>
        </w:rPr>
        <w:t>Portland</w:t>
      </w:r>
      <w:r w:rsidR="00197818">
        <w:rPr>
          <w:bCs/>
          <w:sz w:val="20"/>
          <w:szCs w:val="20"/>
        </w:rPr>
        <w:t xml:space="preserve"> Estate Planning Cou</w:t>
      </w:r>
      <w:r>
        <w:rPr>
          <w:bCs/>
          <w:sz w:val="20"/>
          <w:szCs w:val="20"/>
        </w:rPr>
        <w:t>ncil, Portland, Oregon, January 20, 2017</w:t>
      </w:r>
      <w:r w:rsidR="00197818">
        <w:rPr>
          <w:bCs/>
          <w:sz w:val="20"/>
          <w:szCs w:val="20"/>
        </w:rPr>
        <w:t>.</w:t>
      </w:r>
    </w:p>
    <w:p w14:paraId="28E440E5" w14:textId="77777777" w:rsidR="00197818" w:rsidRDefault="0019781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79A5D05" w14:textId="77777777" w:rsid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Pr="00197818">
        <w:rPr>
          <w:rFonts w:eastAsia="MS Mincho"/>
          <w:sz w:val="20"/>
        </w:rPr>
        <w:t>Feel Good Doing Good:  Impact Investing When Settlors and Beneficiaries Want to Do More than Make Money</w:t>
      </w:r>
      <w:r>
        <w:rPr>
          <w:rFonts w:eastAsia="MS Mincho"/>
          <w:sz w:val="20"/>
        </w:rPr>
        <w:t>.” Heckerling Institute on Estate Planning, Orlando, Florida, January 11, 2017.</w:t>
      </w:r>
    </w:p>
    <w:p w14:paraId="57EF5BC3" w14:textId="77777777" w:rsid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4A0249B" w14:textId="77777777" w:rsidR="00197818" w:rsidRP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“It’s Hard to Be Good: Fiduciary Duties and Impact Investing.” </w:t>
      </w:r>
      <w:r>
        <w:rPr>
          <w:bCs/>
          <w:sz w:val="20"/>
          <w:szCs w:val="20"/>
        </w:rPr>
        <w:t>Panelist, Heckerling Institute on Estate Planning, Orlando, Florida, January 11, 2017.</w:t>
      </w:r>
    </w:p>
    <w:p w14:paraId="5EA8FCD6" w14:textId="77777777" w:rsidR="00137549" w:rsidRDefault="00137549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3F8963B" w14:textId="77777777" w:rsidR="00723A9F" w:rsidRDefault="00137549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23A9F">
        <w:rPr>
          <w:rFonts w:eastAsia="MS Mincho"/>
          <w:sz w:val="20"/>
        </w:rPr>
        <w:t xml:space="preserve">“History and Policy: Who Should Control Charitable Gifts?” </w:t>
      </w:r>
      <w:r w:rsidR="00B71953">
        <w:rPr>
          <w:rFonts w:eastAsia="MS Mincho"/>
          <w:sz w:val="20"/>
        </w:rPr>
        <w:t>National Center on Philanthropy and the Law, 28</w:t>
      </w:r>
      <w:r w:rsidR="00B71953" w:rsidRPr="00FA6685">
        <w:rPr>
          <w:rFonts w:eastAsia="MS Mincho"/>
          <w:sz w:val="20"/>
          <w:vertAlign w:val="superscript"/>
        </w:rPr>
        <w:t>th</w:t>
      </w:r>
      <w:r w:rsidR="00B71953">
        <w:rPr>
          <w:rFonts w:eastAsia="MS Mincho"/>
          <w:sz w:val="20"/>
        </w:rPr>
        <w:t xml:space="preserve"> Annual Conference, New York, New York, October 27, 2016.</w:t>
      </w:r>
    </w:p>
    <w:p w14:paraId="42A80BE8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3DD9F25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Pr="00723A9F">
        <w:rPr>
          <w:rFonts w:eastAsia="MS Mincho"/>
          <w:sz w:val="20"/>
        </w:rPr>
        <w:t>“Prudent Investing by Charities and Private Trusts: Fiduciary Duties, ESG Investing, and Impact Investing</w:t>
      </w:r>
      <w:r>
        <w:rPr>
          <w:rFonts w:eastAsia="MS Mincho"/>
          <w:sz w:val="20"/>
        </w:rPr>
        <w:t>.”  Portland Estate Planning Council, Portland, Oregon, September 21, 2016.</w:t>
      </w:r>
    </w:p>
    <w:p w14:paraId="282F1C72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262F843" w14:textId="77777777" w:rsidR="00422D94" w:rsidRPr="00422D94" w:rsidRDefault="00723A9F" w:rsidP="00422D94">
      <w:pPr>
        <w:tabs>
          <w:tab w:val="left" w:pos="720"/>
        </w:tabs>
        <w:ind w:left="1440" w:hanging="1440"/>
        <w:rPr>
          <w:rFonts w:eastAsia="MS Mincho"/>
          <w:bCs/>
          <w:sz w:val="20"/>
        </w:rPr>
      </w:pPr>
      <w:r>
        <w:rPr>
          <w:rFonts w:eastAsia="MS Mincho"/>
          <w:sz w:val="20"/>
        </w:rPr>
        <w:tab/>
      </w:r>
      <w:r w:rsidR="00422D94">
        <w:rPr>
          <w:rFonts w:eastAsia="MS Mincho"/>
          <w:bCs/>
          <w:sz w:val="20"/>
        </w:rPr>
        <w:t>“</w:t>
      </w:r>
      <w:r w:rsidR="00422D94" w:rsidRPr="00422D94">
        <w:rPr>
          <w:rFonts w:eastAsia="MS Mincho"/>
          <w:bCs/>
          <w:sz w:val="20"/>
        </w:rPr>
        <w:t>Using Mediation and Arbitration to Manage Family Conflict and Resolve Trust and Estate Disputes</w:t>
      </w:r>
      <w:r w:rsidR="00422D94">
        <w:rPr>
          <w:rFonts w:eastAsia="MS Mincho"/>
          <w:bCs/>
          <w:sz w:val="20"/>
        </w:rPr>
        <w:t xml:space="preserve">.” Oregon State Bar, </w:t>
      </w:r>
      <w:r w:rsidR="00422D94" w:rsidRPr="00422D94">
        <w:rPr>
          <w:rFonts w:eastAsia="MS Mincho"/>
          <w:bCs/>
          <w:sz w:val="20"/>
        </w:rPr>
        <w:t xml:space="preserve">Advanced Estate </w:t>
      </w:r>
      <w:r w:rsidR="00422D94">
        <w:rPr>
          <w:rFonts w:eastAsia="MS Mincho"/>
          <w:bCs/>
          <w:sz w:val="20"/>
        </w:rPr>
        <w:t xml:space="preserve">Planning and Administration 2016, Portland, Oregon, </w:t>
      </w:r>
      <w:r w:rsidR="00422D94" w:rsidRPr="00422D94">
        <w:rPr>
          <w:rFonts w:eastAsia="MS Mincho"/>
          <w:bCs/>
          <w:sz w:val="20"/>
        </w:rPr>
        <w:t>June 10, 2016</w:t>
      </w:r>
      <w:r w:rsidR="00422D94">
        <w:rPr>
          <w:rFonts w:eastAsia="MS Mincho"/>
          <w:bCs/>
          <w:sz w:val="20"/>
        </w:rPr>
        <w:t>.</w:t>
      </w:r>
    </w:p>
    <w:p w14:paraId="19DAFAAF" w14:textId="77777777" w:rsidR="00422D94" w:rsidRDefault="00422D94" w:rsidP="00E175D9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0CFC4F9" w14:textId="77777777" w:rsidR="00C92C9A" w:rsidRPr="00D265B3" w:rsidRDefault="00422D94" w:rsidP="00E175D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D265B3">
        <w:rPr>
          <w:rFonts w:eastAsia="MS Mincho"/>
          <w:sz w:val="20"/>
        </w:rPr>
        <w:t xml:space="preserve">“ESG Investing: Environmental, Social and Governance Standards and the Prudent Investor Standard,” Sustainable Future Section of the Oregon State Bar, Portland, Oregon, </w:t>
      </w:r>
      <w:r w:rsidR="00D265B3">
        <w:rPr>
          <w:bCs/>
          <w:sz w:val="20"/>
          <w:szCs w:val="20"/>
        </w:rPr>
        <w:t>March 28, 2016.</w:t>
      </w:r>
    </w:p>
    <w:p w14:paraId="3DC43D2E" w14:textId="77777777" w:rsidR="00D265B3" w:rsidRDefault="00D265B3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C6BD472" w14:textId="77777777" w:rsidR="00D265B3" w:rsidRDefault="00D265B3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“Probate Modernization.” Lane County Bar Association, Probate Committee, February 9, 2016.</w:t>
      </w:r>
    </w:p>
    <w:p w14:paraId="3FC1EA56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0D47C5AE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30A13">
        <w:rPr>
          <w:bCs/>
          <w:sz w:val="20"/>
          <w:szCs w:val="20"/>
        </w:rPr>
        <w:t xml:space="preserve">“Endowment Spending, ESG Investing, and Fiduciary Responsibility.” </w:t>
      </w:r>
      <w:r w:rsidR="00983944">
        <w:rPr>
          <w:bCs/>
          <w:sz w:val="20"/>
          <w:szCs w:val="20"/>
        </w:rPr>
        <w:t>Foundation Leadership Forum, Association of Governing Boards, Los Angeles, California,</w:t>
      </w:r>
      <w:r w:rsidR="00D265B3">
        <w:rPr>
          <w:bCs/>
          <w:sz w:val="20"/>
          <w:szCs w:val="20"/>
        </w:rPr>
        <w:t xml:space="preserve"> January 26, 2016</w:t>
      </w:r>
      <w:r w:rsidR="00983944">
        <w:rPr>
          <w:bCs/>
          <w:sz w:val="20"/>
          <w:szCs w:val="20"/>
        </w:rPr>
        <w:t>.</w:t>
      </w:r>
    </w:p>
    <w:p w14:paraId="15774EEC" w14:textId="77777777" w:rsidR="00983944" w:rsidRDefault="0098394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D1B7BBE" w14:textId="77777777" w:rsidR="00983944" w:rsidRDefault="00D26419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“Socially Responsible Investing.”  Panelist, Post-Conference Workshop, Foundation Leadership Forum, Association of Governing Boards, Los Angeles, California, January 26, 2016.</w:t>
      </w:r>
    </w:p>
    <w:p w14:paraId="4266F0DB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0232CA51" w14:textId="77777777" w:rsidR="00D1086C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1086C">
        <w:rPr>
          <w:bCs/>
          <w:sz w:val="20"/>
          <w:szCs w:val="20"/>
        </w:rPr>
        <w:t>“Oregon Update: A Review of 2015 Cases and Legislation and a Look at Legislation Coming in 2016.”  Eugene Estate Planning Council, Eugene, Oregon, January 12, 2016.</w:t>
      </w:r>
    </w:p>
    <w:p w14:paraId="71884736" w14:textId="77777777" w:rsidR="00D1086C" w:rsidRDefault="00D1086C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420CEE5" w14:textId="77777777" w:rsidR="00422D94" w:rsidRDefault="00D1086C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64D83">
        <w:rPr>
          <w:bCs/>
          <w:sz w:val="20"/>
          <w:szCs w:val="20"/>
        </w:rPr>
        <w:t>“</w:t>
      </w:r>
      <w:r w:rsidR="00615EA8">
        <w:rPr>
          <w:bCs/>
          <w:sz w:val="20"/>
          <w:szCs w:val="20"/>
        </w:rPr>
        <w:t xml:space="preserve">Sustainable Investing and the Responsible Fiduciary.”  Panelist, </w:t>
      </w:r>
      <w:r>
        <w:rPr>
          <w:bCs/>
          <w:sz w:val="20"/>
          <w:szCs w:val="20"/>
        </w:rPr>
        <w:t>Intentionally</w:t>
      </w:r>
      <w:r w:rsidR="00615EA8">
        <w:rPr>
          <w:bCs/>
          <w:sz w:val="20"/>
          <w:szCs w:val="20"/>
        </w:rPr>
        <w:t xml:space="preserve"> Designed Endowment Forum, Portland, Oregon, November 9, 2015.</w:t>
      </w:r>
    </w:p>
    <w:p w14:paraId="49ADDD5D" w14:textId="77777777" w:rsidR="00422D94" w:rsidRDefault="00422D9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E121F23" w14:textId="77777777" w:rsidR="00D50817" w:rsidRDefault="006010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 w:rsidR="0090606A">
        <w:rPr>
          <w:bCs/>
          <w:sz w:val="20"/>
          <w:szCs w:val="20"/>
        </w:rPr>
        <w:t>“ESG Investing Q&amp;A.”  (presentation and discussion by telephone), Foundation Legal Counsel Group of the Association of Governing Boards, October 8, 2015.</w:t>
      </w:r>
    </w:p>
    <w:p w14:paraId="08416034" w14:textId="77777777" w:rsidR="00D50817" w:rsidRDefault="00D50817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4F14603D" w14:textId="77777777" w:rsidR="00422D94" w:rsidRDefault="00D50817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22D94">
        <w:rPr>
          <w:bCs/>
          <w:sz w:val="20"/>
          <w:szCs w:val="20"/>
        </w:rPr>
        <w:t>“Uniform Prudent Management of Institutional Funds Act (UPMIFA) After Nine Years: Lessons Learned and Emerging Problems.” With Terry Knowles, Webinars sponsored by American Bar Association, Real Property, Trust &amp; Estate Law Section, July 8, 2015; Institutional Investors Committee of the Business Law Section, September 29, 2015.</w:t>
      </w:r>
    </w:p>
    <w:p w14:paraId="5BBCEA96" w14:textId="77777777" w:rsidR="0090606A" w:rsidRDefault="0090606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98061F1" w14:textId="77777777" w:rsidR="00C92DCA" w:rsidRDefault="0090606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7A2484">
        <w:rPr>
          <w:bCs/>
          <w:sz w:val="20"/>
          <w:szCs w:val="20"/>
        </w:rPr>
        <w:t>“</w:t>
      </w:r>
      <w:r w:rsidR="007A2484" w:rsidRPr="007A2484">
        <w:rPr>
          <w:bCs/>
          <w:sz w:val="20"/>
          <w:szCs w:val="20"/>
        </w:rPr>
        <w:t>From SRI to ESG:  Using Environmental, Social and Governance Factors as Part of a Charity’s Investment Strategy</w:t>
      </w:r>
      <w:r w:rsidR="007A2484">
        <w:rPr>
          <w:bCs/>
          <w:sz w:val="20"/>
          <w:szCs w:val="20"/>
        </w:rPr>
        <w:t>.” Advanced Topics in Nonprofit Law, Nonprofit Organizations Law Section and the Oregon State Bar, Lake Oswego, Oregon, September 18, 2015.</w:t>
      </w:r>
    </w:p>
    <w:p w14:paraId="4D3A5881" w14:textId="77777777" w:rsidR="00422D94" w:rsidRDefault="00422D9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26233BD" w14:textId="77777777" w:rsidR="00422D94" w:rsidRPr="00422D94" w:rsidRDefault="00422D94" w:rsidP="00422D94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Pr="00422D94">
        <w:rPr>
          <w:bCs/>
          <w:sz w:val="20"/>
          <w:szCs w:val="20"/>
        </w:rPr>
        <w:t>Using Mediation and Arbitration to Manage Family Conflict</w:t>
      </w:r>
      <w:r>
        <w:rPr>
          <w:bCs/>
          <w:sz w:val="20"/>
          <w:szCs w:val="20"/>
        </w:rPr>
        <w:t xml:space="preserve">.” </w:t>
      </w:r>
      <w:r w:rsidRPr="00422D94">
        <w:rPr>
          <w:bCs/>
          <w:sz w:val="20"/>
          <w:szCs w:val="20"/>
        </w:rPr>
        <w:t>ACTEC</w:t>
      </w:r>
      <w:r>
        <w:rPr>
          <w:bCs/>
          <w:sz w:val="20"/>
          <w:szCs w:val="20"/>
        </w:rPr>
        <w:t xml:space="preserve"> </w:t>
      </w:r>
      <w:r w:rsidRPr="00422D94">
        <w:rPr>
          <w:bCs/>
          <w:sz w:val="20"/>
          <w:szCs w:val="20"/>
        </w:rPr>
        <w:t>2015 Rocky Mountain Regional Meeting</w:t>
      </w:r>
      <w:r>
        <w:rPr>
          <w:bCs/>
          <w:sz w:val="20"/>
          <w:szCs w:val="20"/>
        </w:rPr>
        <w:t xml:space="preserve">, </w:t>
      </w:r>
      <w:r w:rsidRPr="00422D94">
        <w:rPr>
          <w:bCs/>
          <w:sz w:val="20"/>
          <w:szCs w:val="20"/>
        </w:rPr>
        <w:t>Big Sky, Montana</w:t>
      </w:r>
      <w:r>
        <w:rPr>
          <w:bCs/>
          <w:sz w:val="20"/>
          <w:szCs w:val="20"/>
        </w:rPr>
        <w:t xml:space="preserve">, </w:t>
      </w:r>
      <w:r w:rsidRPr="00422D94">
        <w:rPr>
          <w:bCs/>
          <w:sz w:val="20"/>
          <w:szCs w:val="20"/>
        </w:rPr>
        <w:t>September 13, 2015</w:t>
      </w:r>
      <w:r>
        <w:rPr>
          <w:bCs/>
          <w:sz w:val="20"/>
          <w:szCs w:val="20"/>
        </w:rPr>
        <w:t>.</w:t>
      </w:r>
    </w:p>
    <w:p w14:paraId="1C67C290" w14:textId="77777777" w:rsidR="00AA16EB" w:rsidRDefault="00AA16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39FCD2D" w14:textId="77777777" w:rsidR="00E175D9" w:rsidRPr="00E175D9" w:rsidRDefault="00AA16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97818">
        <w:rPr>
          <w:bCs/>
          <w:sz w:val="20"/>
          <w:szCs w:val="20"/>
        </w:rPr>
        <w:t>“Fiduciary Duties o</w:t>
      </w:r>
      <w:r w:rsidR="00E175D9" w:rsidRPr="00E175D9">
        <w:rPr>
          <w:bCs/>
          <w:sz w:val="20"/>
          <w:szCs w:val="20"/>
        </w:rPr>
        <w:t>f Managers of Charitable Investment Assets – U.S. Legal Rules and Challenges</w:t>
      </w:r>
      <w:r w:rsidR="00E175D9">
        <w:rPr>
          <w:bCs/>
          <w:sz w:val="20"/>
          <w:szCs w:val="20"/>
        </w:rPr>
        <w:t>.”  2015 Asia-Pacific Area Social Law Conf</w:t>
      </w:r>
      <w:r w:rsidR="00A82884">
        <w:rPr>
          <w:bCs/>
          <w:sz w:val="20"/>
          <w:szCs w:val="20"/>
        </w:rPr>
        <w:t>erence, Wenzhou, China, March 21</w:t>
      </w:r>
      <w:r w:rsidR="00E175D9">
        <w:rPr>
          <w:bCs/>
          <w:sz w:val="20"/>
          <w:szCs w:val="20"/>
        </w:rPr>
        <w:t>, 2015.</w:t>
      </w:r>
    </w:p>
    <w:p w14:paraId="348F2066" w14:textId="77777777" w:rsidR="00A82884" w:rsidRDefault="00A82884" w:rsidP="00A82884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1DAB5DA" w14:textId="77777777" w:rsidR="00A82884" w:rsidRPr="00A82884" w:rsidRDefault="00A82884" w:rsidP="00A82884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Pr="00A82884">
        <w:rPr>
          <w:bCs/>
          <w:sz w:val="20"/>
          <w:szCs w:val="20"/>
        </w:rPr>
        <w:t>The American Law of Donor-Restricted Charitable Gifts: Problems of Interpretation and Enforcement</w:t>
      </w:r>
      <w:r>
        <w:rPr>
          <w:bCs/>
          <w:sz w:val="20"/>
          <w:szCs w:val="20"/>
        </w:rPr>
        <w:t>.” University of Hong Kong, Hong Kong, China, March 19, 2015.</w:t>
      </w:r>
    </w:p>
    <w:p w14:paraId="6E7F735D" w14:textId="77777777" w:rsidR="00E175D9" w:rsidRDefault="00E175D9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A79AAB3" w14:textId="77777777" w:rsidR="00EB116B" w:rsidRDefault="00E175D9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B116B">
        <w:rPr>
          <w:bCs/>
          <w:sz w:val="20"/>
          <w:szCs w:val="20"/>
        </w:rPr>
        <w:t>“Restricted Charitable Gifts: Drafting Agreements that Stand the Test of Time.” Panelist, Hecker</w:t>
      </w:r>
      <w:r w:rsidR="00FB170E">
        <w:rPr>
          <w:bCs/>
          <w:sz w:val="20"/>
          <w:szCs w:val="20"/>
        </w:rPr>
        <w:t xml:space="preserve">ling Institute on Estate Planning, </w:t>
      </w:r>
      <w:r w:rsidR="00EB116B">
        <w:rPr>
          <w:bCs/>
          <w:sz w:val="20"/>
          <w:szCs w:val="20"/>
        </w:rPr>
        <w:t xml:space="preserve">Orlando, Florida, </w:t>
      </w:r>
      <w:r w:rsidR="00FB170E">
        <w:rPr>
          <w:bCs/>
          <w:sz w:val="20"/>
          <w:szCs w:val="20"/>
        </w:rPr>
        <w:t>January 14, 2015.</w:t>
      </w:r>
    </w:p>
    <w:p w14:paraId="18966EDE" w14:textId="77777777" w:rsidR="00AA16EB" w:rsidRDefault="00AA16E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E280C52" w14:textId="77777777" w:rsidR="00AA16EB" w:rsidRDefault="00AA16E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“Uniform State Laws – UPMIFA.”  Webinar sponsored by The Regulatory Fundamentals Group, December 17, 2014. </w:t>
      </w:r>
    </w:p>
    <w:p w14:paraId="416D7F2E" w14:textId="77777777" w:rsidR="00EB116B" w:rsidRDefault="00EB116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0B4D5F0" w14:textId="77777777" w:rsidR="001E6BDD" w:rsidRPr="001E6BDD" w:rsidRDefault="00EB116B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bCs/>
          <w:sz w:val="20"/>
          <w:szCs w:val="20"/>
        </w:rPr>
        <w:tab/>
      </w:r>
      <w:r w:rsidR="001E6BDD" w:rsidRPr="001E6BDD">
        <w:rPr>
          <w:bCs/>
          <w:sz w:val="20"/>
          <w:szCs w:val="20"/>
        </w:rPr>
        <w:t>“UPMIFA – Emerging Problems.</w:t>
      </w:r>
      <w:r>
        <w:rPr>
          <w:bCs/>
          <w:sz w:val="20"/>
          <w:szCs w:val="20"/>
        </w:rPr>
        <w:t>”</w:t>
      </w:r>
      <w:r w:rsidR="001E6BDD" w:rsidRPr="001E6BDD">
        <w:rPr>
          <w:bCs/>
          <w:sz w:val="20"/>
          <w:szCs w:val="20"/>
        </w:rPr>
        <w:t xml:space="preserve"> Panelist, Conference of the National Association of State Charities Officials, Washington, D.C., October 6, 2014.</w:t>
      </w:r>
    </w:p>
    <w:p w14:paraId="548023F0" w14:textId="77777777" w:rsidR="001E6BDD" w:rsidRP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52EFA087" w14:textId="77777777" w:rsidR="001E6BDD" w:rsidRP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1E6BDD">
        <w:rPr>
          <w:sz w:val="20"/>
          <w:szCs w:val="20"/>
        </w:rPr>
        <w:tab/>
        <w:t>“</w:t>
      </w:r>
      <w:r w:rsidRPr="001E6BDD">
        <w:rPr>
          <w:bCs/>
          <w:sz w:val="20"/>
          <w:szCs w:val="20"/>
        </w:rPr>
        <w:t>Investment Strategies and Institutional Values: How, Why and at What Risk?” Panelist, 2014 Climate Leadership Summit sponsored by ACUPCC, Boston, Massachusetts, October 3, 2014.</w:t>
      </w:r>
    </w:p>
    <w:p w14:paraId="4DEE3BED" w14:textId="77777777" w:rsid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77DC79E" w14:textId="77777777" w:rsidR="001E6BDD" w:rsidRDefault="001E6BDD" w:rsidP="001E6BDD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“Donor Intent and Donor Standing.” Panelist, American Bar Association, Real Property, Trust &amp; Estate Law Section, Spring Symposia, New York, New York, May 1, 2014.</w:t>
      </w:r>
    </w:p>
    <w:p w14:paraId="3F5FCE0B" w14:textId="77777777" w:rsidR="00A64F59" w:rsidRDefault="00A64F59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9704713" w14:textId="77777777" w:rsidR="00EF7188" w:rsidRDefault="00760FD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EF7188">
        <w:rPr>
          <w:rFonts w:eastAsia="MS Mincho"/>
          <w:sz w:val="20"/>
        </w:rPr>
        <w:t>“Sustainable Investing and the Responsible Fiduciary.”  Panelist, Intentionally Designed Endowment Conference, Cambridge, Massachusetts, April 3-4, 2014.</w:t>
      </w:r>
      <w:r w:rsidR="003276B0">
        <w:rPr>
          <w:rFonts w:eastAsia="MS Mincho"/>
          <w:sz w:val="20"/>
        </w:rPr>
        <w:tab/>
      </w:r>
    </w:p>
    <w:p w14:paraId="43637DE4" w14:textId="77777777" w:rsidR="00EF7188" w:rsidRDefault="00EF7188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AE1736F" w14:textId="77777777" w:rsidR="001B6187" w:rsidRDefault="00EF7188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6187">
        <w:rPr>
          <w:rFonts w:eastAsia="MS Mincho"/>
          <w:sz w:val="20"/>
        </w:rPr>
        <w:t xml:space="preserve">“Beyond Kumbaya: What Trust and Estate Lawyers Need to Know about Mediation.”  </w:t>
      </w:r>
      <w:r w:rsidR="003276B0">
        <w:rPr>
          <w:rFonts w:eastAsia="MS Mincho"/>
          <w:sz w:val="20"/>
        </w:rPr>
        <w:t xml:space="preserve">Panelist, </w:t>
      </w:r>
      <w:r w:rsidR="001B6187">
        <w:rPr>
          <w:rFonts w:eastAsia="MS Mincho"/>
          <w:sz w:val="20"/>
        </w:rPr>
        <w:t>ACTEC Annual Meeting, T</w:t>
      </w:r>
      <w:r w:rsidR="003276B0">
        <w:rPr>
          <w:rFonts w:eastAsia="MS Mincho"/>
          <w:sz w:val="20"/>
        </w:rPr>
        <w:t>ucson, Arizona, March 8, 9, 2014</w:t>
      </w:r>
      <w:r w:rsidR="001B6187">
        <w:rPr>
          <w:rFonts w:eastAsia="MS Mincho"/>
          <w:sz w:val="20"/>
        </w:rPr>
        <w:t>.</w:t>
      </w:r>
      <w:r w:rsidR="001D2FB3">
        <w:rPr>
          <w:rFonts w:eastAsia="MS Mincho"/>
          <w:sz w:val="20"/>
        </w:rPr>
        <w:tab/>
      </w:r>
    </w:p>
    <w:p w14:paraId="161660D6" w14:textId="77777777" w:rsidR="001B6187" w:rsidRDefault="001B6187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38DC0B7" w14:textId="77777777" w:rsidR="00B505D5" w:rsidRDefault="00B505D5" w:rsidP="00B505D5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 43</w:t>
      </w:r>
      <w:r>
        <w:rPr>
          <w:rFonts w:eastAsia="MS Mincho"/>
          <w:sz w:val="20"/>
          <w:vertAlign w:val="superscript"/>
        </w:rPr>
        <w:t>nd</w:t>
      </w:r>
      <w:r>
        <w:rPr>
          <w:rFonts w:eastAsia="MS Mincho"/>
          <w:sz w:val="20"/>
        </w:rPr>
        <w:t xml:space="preserve"> Annual Estate Planning Seminar, Estate Planning Council of Portland, Portland, Oregon, January 31, 2014.</w:t>
      </w:r>
    </w:p>
    <w:p w14:paraId="2027178E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6BF6BCB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“Tax Planning for Same-Sex Couples in the Post-Windsor World,” Eugene Tax Association, Eugene, Oregon, January 28, 2014.</w:t>
      </w:r>
    </w:p>
    <w:p w14:paraId="48970FFB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64CE3BA" w14:textId="77777777" w:rsidR="003276B0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6187">
        <w:rPr>
          <w:rFonts w:eastAsia="MS Mincho"/>
          <w:sz w:val="20"/>
        </w:rPr>
        <w:t xml:space="preserve">“Nothing Lasts Forever – Or Does It? Perpetual Charitable Gifts Are OK, But What About Donor Intent?  </w:t>
      </w:r>
      <w:r>
        <w:rPr>
          <w:rFonts w:eastAsia="MS Mincho"/>
          <w:sz w:val="20"/>
        </w:rPr>
        <w:t xml:space="preserve">Panelist, </w:t>
      </w:r>
      <w:r w:rsidR="001B6187">
        <w:rPr>
          <w:rFonts w:eastAsia="MS Mincho"/>
          <w:sz w:val="20"/>
        </w:rPr>
        <w:t>ACTEC Summer Meeting, Philadelphia, Pennsylvania, June 22, 2013.</w:t>
      </w:r>
    </w:p>
    <w:p w14:paraId="2EC944B7" w14:textId="77777777" w:rsidR="003276B0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A5DFAC4" w14:textId="77777777" w:rsidR="001B6187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“Probate Mediation Clinic – A Faculty Member’s Perspective.” Panelist, Annual Meeting, ABA Section on </w:t>
      </w:r>
      <w:r w:rsidR="001B6187">
        <w:rPr>
          <w:rFonts w:eastAsia="MS Mincho"/>
          <w:sz w:val="20"/>
        </w:rPr>
        <w:t>D</w:t>
      </w:r>
      <w:r>
        <w:rPr>
          <w:rFonts w:eastAsia="MS Mincho"/>
          <w:sz w:val="20"/>
        </w:rPr>
        <w:t xml:space="preserve">ispute </w:t>
      </w:r>
      <w:r w:rsidR="001B6187">
        <w:rPr>
          <w:rFonts w:eastAsia="MS Mincho"/>
          <w:sz w:val="20"/>
        </w:rPr>
        <w:t>R</w:t>
      </w:r>
      <w:r>
        <w:rPr>
          <w:rFonts w:eastAsia="MS Mincho"/>
          <w:sz w:val="20"/>
        </w:rPr>
        <w:t xml:space="preserve">esolution, </w:t>
      </w:r>
      <w:r w:rsidR="001B6187">
        <w:rPr>
          <w:rFonts w:eastAsia="MS Mincho"/>
          <w:sz w:val="20"/>
        </w:rPr>
        <w:t>Chicago, Illinois, April 6, 2013.</w:t>
      </w:r>
    </w:p>
    <w:p w14:paraId="026A2CB0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E411C9A" w14:textId="77777777" w:rsidR="0081790F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 w:rsidR="00AB647F" w:rsidRPr="00AB647F">
        <w:rPr>
          <w:rFonts w:eastAsia="MS Mincho"/>
          <w:sz w:val="20"/>
        </w:rPr>
        <w:t>“Definitions of Children and Descendants: Construing and Drafting Wills and Trust Instruments</w:t>
      </w:r>
      <w:r w:rsidR="00AB647F">
        <w:rPr>
          <w:rFonts w:eastAsia="MS Mincho"/>
          <w:sz w:val="20"/>
        </w:rPr>
        <w:t xml:space="preserve">.”  </w:t>
      </w:r>
      <w:r w:rsidR="0081790F">
        <w:rPr>
          <w:rFonts w:eastAsia="MS Mincho"/>
          <w:sz w:val="20"/>
        </w:rPr>
        <w:t>Texas Tech</w:t>
      </w:r>
      <w:r w:rsidR="00AB647F">
        <w:rPr>
          <w:rFonts w:eastAsia="MS Mincho"/>
          <w:sz w:val="20"/>
        </w:rPr>
        <w:t xml:space="preserve"> University School of Law’s Annual Estate Planning and Community Property Law Seminar, Lubbock, Texas, March 1, 2013. </w:t>
      </w:r>
    </w:p>
    <w:p w14:paraId="62F3106B" w14:textId="77777777" w:rsidR="0081790F" w:rsidRDefault="0081790F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C9CCDD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 42</w:t>
      </w:r>
      <w:r>
        <w:rPr>
          <w:rFonts w:eastAsia="MS Mincho"/>
          <w:sz w:val="20"/>
          <w:vertAlign w:val="superscript"/>
        </w:rPr>
        <w:t>nd</w:t>
      </w:r>
      <w:r>
        <w:rPr>
          <w:rFonts w:eastAsia="MS Mincho"/>
          <w:sz w:val="20"/>
        </w:rPr>
        <w:t xml:space="preserve"> Annual Estate Planning Seminar, Estate Planning Council of Portland, Portland, Oregon, February 8, 2013.</w:t>
      </w:r>
    </w:p>
    <w:p w14:paraId="55C4F4A7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FEA979C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“Drafting Definitions of Children and Descendants.”</w:t>
      </w:r>
      <w:r>
        <w:rPr>
          <w:rFonts w:eastAsia="MS Mincho"/>
          <w:sz w:val="20"/>
        </w:rPr>
        <w:tab/>
        <w:t>Panelist: The Brave New World of ART Children: Special Issues in Estate Planning and Administration, 47</w:t>
      </w:r>
      <w:r w:rsidRPr="00D84FA2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Heckerling Institute on Estate Planning, Orlando Florida, January 16, 2013.</w:t>
      </w:r>
    </w:p>
    <w:p w14:paraId="65C73FEB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7EC0B24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 Lane County Bar Probate Committee, Eugene, Oregon, January 8, 2013.</w:t>
      </w:r>
    </w:p>
    <w:p w14:paraId="257425B8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3D7BBD0" w14:textId="77777777" w:rsidR="00A9280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92802">
        <w:rPr>
          <w:rFonts w:eastAsia="MS Mincho"/>
          <w:sz w:val="20"/>
        </w:rPr>
        <w:t>“Drafting Definitions of Children and Descendants.”</w:t>
      </w:r>
      <w:r w:rsidR="00A368F2">
        <w:rPr>
          <w:rFonts w:eastAsia="MS Mincho"/>
          <w:sz w:val="20"/>
        </w:rPr>
        <w:tab/>
      </w:r>
      <w:r>
        <w:rPr>
          <w:rFonts w:eastAsia="MS Mincho"/>
          <w:sz w:val="20"/>
        </w:rPr>
        <w:t>10</w:t>
      </w:r>
      <w:r w:rsidRPr="00D06AF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Sophisticated Trusts and Estates Law Institute, New York, New York, November 8, 2012.</w:t>
      </w:r>
    </w:p>
    <w:p w14:paraId="364D0EB4" w14:textId="77777777" w:rsidR="00A92802" w:rsidRDefault="00A9280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539D7D9" w14:textId="77777777" w:rsidR="00A368F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“UPMIFA Update.”  Annual Meeting of the University Foundation Legal Counsel of the Association of Governing Boards of Universities and Colleges, Portland, Oregon, September 13, 2012.</w:t>
      </w:r>
      <w:r w:rsidR="00A368F2">
        <w:rPr>
          <w:rFonts w:eastAsia="MS Mincho"/>
          <w:sz w:val="20"/>
        </w:rPr>
        <w:tab/>
      </w:r>
    </w:p>
    <w:p w14:paraId="571A6C1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BB2449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Prudent Investor Rule and Charities.”  Panelist: The ALI’s Prudent Investor Rule 20 Years On (and after the Financial Crisis), American Law Institute, Annual Meeting, Washington, D.C., May 20, 2012.</w:t>
      </w:r>
    </w:p>
    <w:p w14:paraId="70FD32B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3C8F474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proofErr w:type="gramStart"/>
      <w:r>
        <w:rPr>
          <w:rFonts w:eastAsia="MS Mincho"/>
          <w:sz w:val="20"/>
        </w:rPr>
        <w:t>UPMIFA,“</w:t>
      </w:r>
      <w:proofErr w:type="gramEnd"/>
      <w:r>
        <w:rPr>
          <w:rFonts w:eastAsia="MS Mincho"/>
          <w:sz w:val="20"/>
        </w:rPr>
        <w:t xml:space="preserve"> Panelist: Next Generation Philanthropy/Nonprofit Governance, American Bar Association, Real Property, Trust &amp; Estate Law Section, Spring Symposia, New York, New York, May 3, 2012.</w:t>
      </w:r>
    </w:p>
    <w:p w14:paraId="5FAD926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20D67B0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“Charities and Donor Intent: Interpretation, Enforcement, and Doing the Right Thing.”  Southern Washington Estate Planning Council, Vancouver, Washington, February 21, 2012.</w:t>
      </w:r>
    </w:p>
    <w:p w14:paraId="5F3B37F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DDF49A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Southern Oregon Estate Planning Council, Medford, Oregon, February 9, 2012.</w:t>
      </w:r>
      <w:r>
        <w:rPr>
          <w:rFonts w:eastAsia="MS Mincho"/>
          <w:sz w:val="20"/>
        </w:rPr>
        <w:tab/>
      </w:r>
    </w:p>
    <w:p w14:paraId="7A18C78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AC8E9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41</w:t>
      </w:r>
      <w:r w:rsidRPr="0011424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Annual Estate Planning Seminar, Estate Planning Council of Portland, Portland, Oregon, February 3, 2012.</w:t>
      </w:r>
    </w:p>
    <w:p w14:paraId="2DE7286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804A57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Act: UPMIFA and NYPMIFA.” 9</w:t>
      </w:r>
      <w:r w:rsidRPr="00D06AF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Sophisticated Trusts and Estates Law Institute (keynote speaker), New York, New York, November 17, 2011.</w:t>
      </w:r>
    </w:p>
    <w:p w14:paraId="054CC816" w14:textId="77777777" w:rsidR="0080562E" w:rsidRDefault="0080562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DA49F26" w14:textId="77777777" w:rsidR="0080562E" w:rsidRDefault="0080562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Probate Definition of Family.” Symposium: The Uniform Probate Code: Remaking of American Succession Law.  Ann Arbor, Michigan, October 21, 2011.</w:t>
      </w:r>
    </w:p>
    <w:p w14:paraId="5F7A669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5BFB84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“Charities and Donor Intent: Interpretation, Enforcement, and Doing the Right Thing.” New Hampshire Charitable Foundation, Manchester, New Hampshire, October 7, 2011.</w:t>
      </w:r>
    </w:p>
    <w:p w14:paraId="570E5A4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CAB57B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“Model Protection of Charitable Assets Act.”  Association of Governing Boards, 2011 Meeting of University Foundation Counsel, Boston Massachusetts (by conference call), September 15, 2011.</w:t>
      </w:r>
    </w:p>
    <w:p w14:paraId="34522C6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4F7F3CF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 Did the Bishops Intend?”  Eugene Roundtable, Eugene, Oregon, Jan. 11, 2011.</w:t>
      </w:r>
      <w:r>
        <w:rPr>
          <w:rFonts w:eastAsia="MS Mincho"/>
          <w:sz w:val="20"/>
        </w:rPr>
        <w:tab/>
      </w:r>
    </w:p>
    <w:p w14:paraId="5F52DB1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8AC223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Hot Topics/Development Update.”  55</w:t>
      </w:r>
      <w:r w:rsidRPr="00F3397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Estate Planning Seminar.  Seattle, Washington, Oct. 2, 2010.</w:t>
      </w:r>
    </w:p>
    <w:p w14:paraId="4EA9E43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6A5B17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chairs. Uniform Law Commission. Chicago, Illinois, Sept. 11, 2010.</w:t>
      </w:r>
    </w:p>
    <w:p w14:paraId="7D9693C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4B0EA5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“Drafting for Donor Intent – Enforcing Donor Intent.” Portland Estate Planning Council.  Portland, Oregon, May 12, 2010.</w:t>
      </w:r>
    </w:p>
    <w:p w14:paraId="621A5DA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888826D" w14:textId="77777777" w:rsidR="00A368F2" w:rsidRPr="00F3397C" w:rsidRDefault="00A368F2" w:rsidP="00A368F2">
      <w:pPr>
        <w:tabs>
          <w:tab w:val="left" w:pos="720"/>
        </w:tabs>
        <w:ind w:left="1440" w:hanging="1440"/>
        <w:rPr>
          <w:sz w:val="20"/>
        </w:rPr>
      </w:pPr>
      <w:r w:rsidRPr="00F3397C">
        <w:rPr>
          <w:sz w:val="20"/>
        </w:rPr>
        <w:tab/>
        <w:t xml:space="preserve">“Uniform Oversight of Charitable Assets Act.”  Panelist. </w:t>
      </w:r>
      <w:r>
        <w:rPr>
          <w:rFonts w:eastAsia="MS Mincho"/>
          <w:sz w:val="20"/>
        </w:rPr>
        <w:t xml:space="preserve">American Bar Association, Real Property, Trust &amp; Estate Law Section, Spring Symposia, </w:t>
      </w:r>
      <w:r w:rsidRPr="00F3397C">
        <w:rPr>
          <w:sz w:val="20"/>
        </w:rPr>
        <w:t>Philadelphia, Pennsylvania, May 7, 2010.</w:t>
      </w:r>
    </w:p>
    <w:p w14:paraId="18005B81" w14:textId="77777777" w:rsidR="00A368F2" w:rsidRPr="00F3397C" w:rsidRDefault="00A368F2" w:rsidP="00A368F2">
      <w:pPr>
        <w:tabs>
          <w:tab w:val="left" w:pos="720"/>
        </w:tabs>
        <w:ind w:left="1440" w:hanging="1440"/>
        <w:rPr>
          <w:sz w:val="20"/>
        </w:rPr>
      </w:pPr>
    </w:p>
    <w:p w14:paraId="60C3176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 w:rsidRPr="00F3397C">
        <w:rPr>
          <w:sz w:val="20"/>
        </w:rPr>
        <w:tab/>
        <w:t xml:space="preserve">“The Problems with Donor Intent: Interpretation, Enforcement, and Doing the Right Thing.”  Symposium: </w:t>
      </w:r>
      <w:r>
        <w:rPr>
          <w:rFonts w:eastAsia="MS Mincho"/>
          <w:sz w:val="20"/>
        </w:rPr>
        <w:t>The Law of Philanthropy in the 21</w:t>
      </w:r>
      <w:r w:rsidRPr="00F3397C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Century.  Chicago, Illinois, Oct. 23, 2009.</w:t>
      </w:r>
    </w:p>
    <w:p w14:paraId="3766162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26C851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Hot Topics/Development Update.”  54</w:t>
      </w:r>
      <w:r w:rsidRPr="00F3397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Estate Planning Seminar.  Seattle, Washington, Oct. 2, 2009.</w:t>
      </w:r>
    </w:p>
    <w:p w14:paraId="7839F88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2FF351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“All the Good Stuff:  Powers of Attorney, Jurisdiction for Guardianships and Conservatorships, Accounting for Endowment Funds, and Tax Amnesty.”  Eugene-Springfield Tax Association, Eugene, Oregon, Sept. 29.</w:t>
      </w:r>
    </w:p>
    <w:p w14:paraId="73A4B77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11EBFE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chairs. Uniform Law Commission. Chicago, Illinois, Sept. 12, 2009.</w:t>
      </w:r>
    </w:p>
    <w:p w14:paraId="63B49D9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0F7FA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“Drafting for Donor Intent.”  NYSBA Trust and Estates Law Section Spring Meeting, Amelia Island, Florida, Mar. 20, 2009.  </w:t>
      </w:r>
    </w:p>
    <w:p w14:paraId="24A2026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6436BE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 (UPMIFA),” Uniform Law Commission, Honolulu, Hawaii, Nov. 21, 2008.</w:t>
      </w:r>
      <w:r>
        <w:rPr>
          <w:rFonts w:eastAsia="MS Mincho"/>
          <w:sz w:val="20"/>
        </w:rPr>
        <w:tab/>
      </w:r>
    </w:p>
    <w:p w14:paraId="139077F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857AF0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Prudent Management of Institutional Funds Act (UPMIFA),” Marquette University, Milwaukee, </w:t>
      </w:r>
      <w:proofErr w:type="gramStart"/>
      <w:r>
        <w:rPr>
          <w:rFonts w:eastAsia="MS Mincho"/>
          <w:sz w:val="20"/>
        </w:rPr>
        <w:t>Wisconsin ,</w:t>
      </w:r>
      <w:proofErr w:type="gramEnd"/>
      <w:r>
        <w:rPr>
          <w:rFonts w:eastAsia="MS Mincho"/>
          <w:sz w:val="20"/>
        </w:rPr>
        <w:t xml:space="preserve"> Oct. 3, 2008.</w:t>
      </w:r>
    </w:p>
    <w:p w14:paraId="46E2670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69735F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chairs. Uniform Law Commission. Chicago, Illinois, Sept. 20, 2008.</w:t>
      </w:r>
    </w:p>
    <w:p w14:paraId="21FDDD9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2B68D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Prudent Management of Institutional Funds Act.” Educational presentation at the Torch Club, sponsored by the Uniform Law Commission.  New York, New York, Sept. 19, 2008.  </w:t>
      </w:r>
    </w:p>
    <w:p w14:paraId="5361B84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6E844A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“Developments in Model State Laws.”  Panelist, Joint Meeting of the Tax and Real Property, Trust and Estate Sections of the ABA, San Francisco, California, Sept. 12, 2008.</w:t>
      </w:r>
    </w:p>
    <w:p w14:paraId="779E9CF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AF8E24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“Investing for Public Benefit:  MRIs, PRIs, and Other Developments in Private Foundation Investments.”  Panelist, Joint Meeting of the Tax and Real Property, Trust and Estate Sections of the ABA, San Francisco, California, Sept. 12, 2008.</w:t>
      </w:r>
    </w:p>
    <w:p w14:paraId="590DDEAA" w14:textId="77777777" w:rsidR="00A368F2" w:rsidRPr="00501BCE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0423F8E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  <w:szCs w:val="20"/>
        </w:rPr>
        <w:tab/>
      </w:r>
      <w:r w:rsidRPr="00501BCE">
        <w:rPr>
          <w:rFonts w:eastAsia="MS Mincho"/>
          <w:sz w:val="20"/>
          <w:szCs w:val="20"/>
        </w:rPr>
        <w:t>“Probate is Dead or Is It?”  Panelist, ABA teleconference</w:t>
      </w:r>
      <w:r w:rsidRPr="00501BCE">
        <w:rPr>
          <w:rFonts w:eastAsia="MS Mincho"/>
          <w:sz w:val="20"/>
        </w:rPr>
        <w:t xml:space="preserve"> (140 people registered), May 21, 2008.</w:t>
      </w:r>
    </w:p>
    <w:p w14:paraId="7311556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7B06C1F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“Gift Restrictions, Investment Policies, and Prudent Management.”  The Conference on Charitable Giving, Stanford University, Palo Alto, California, May 13, 2008.</w:t>
      </w:r>
      <w:r>
        <w:rPr>
          <w:rFonts w:eastAsia="MS Mincho"/>
          <w:sz w:val="20"/>
        </w:rPr>
        <w:tab/>
      </w:r>
    </w:p>
    <w:p w14:paraId="4D4CD1C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718115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Prudent Management of </w:t>
      </w:r>
      <w:proofErr w:type="spellStart"/>
      <w:r>
        <w:rPr>
          <w:rFonts w:eastAsia="MS Mincho"/>
          <w:sz w:val="20"/>
        </w:rPr>
        <w:t>Institutuional</w:t>
      </w:r>
      <w:proofErr w:type="spellEnd"/>
      <w:r>
        <w:rPr>
          <w:rFonts w:eastAsia="MS Mincho"/>
          <w:sz w:val="20"/>
        </w:rPr>
        <w:t xml:space="preserve"> Funds Act (UPMIFA) – New Funds Management Law.” 2008 OSCPA Not-for-Profit Conference, Portland, Oregon, May 9, 2008.</w:t>
      </w:r>
    </w:p>
    <w:p w14:paraId="115EE95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12B60B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“Is Mission Investing Prudent?”  Conference:  Socially Responsible Investing:  Prudent or “</w:t>
      </w:r>
      <w:proofErr w:type="spellStart"/>
      <w:r>
        <w:rPr>
          <w:rFonts w:eastAsia="MS Mincho"/>
          <w:sz w:val="20"/>
        </w:rPr>
        <w:t>Im</w:t>
      </w:r>
      <w:proofErr w:type="spellEnd"/>
      <w:r>
        <w:rPr>
          <w:rFonts w:eastAsia="MS Mincho"/>
          <w:sz w:val="20"/>
        </w:rPr>
        <w:t>”? New York University, National Center on Philanthropy and the Law and TIFF Education Foundation, New York, New York, May 8, 2008.</w:t>
      </w:r>
      <w:r>
        <w:rPr>
          <w:rFonts w:eastAsia="MS Mincho"/>
          <w:sz w:val="20"/>
        </w:rPr>
        <w:tab/>
      </w:r>
    </w:p>
    <w:p w14:paraId="782919D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BD198D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“Real Property Transfer on Death:  A Uniform Act in Progress.” Panelist, American Bar Association, Real Property, Trust &amp; Estate Law Section, Spring Symposia, Washington, D.C., May 1, 2008.</w:t>
      </w:r>
    </w:p>
    <w:p w14:paraId="12E12AA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32D10A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</w:rPr>
        <w:lastRenderedPageBreak/>
        <w:tab/>
        <w:t xml:space="preserve">“Issues that May Trigger AG Involvement: Investment Issues and Donor Restrictions.”  Charities Law Conference, National State Attorneys General Program, Charities Regulation Project, Columbia </w:t>
      </w:r>
      <w:r w:rsidRPr="00D9447D">
        <w:rPr>
          <w:rFonts w:eastAsia="MS Mincho"/>
          <w:sz w:val="20"/>
          <w:szCs w:val="20"/>
        </w:rPr>
        <w:t>University, New York, New York, March 28, 2008.</w:t>
      </w:r>
    </w:p>
    <w:p w14:paraId="52E45F95" w14:textId="77777777" w:rsidR="00A368F2" w:rsidRPr="00D9447D" w:rsidRDefault="00A368F2" w:rsidP="00A368F2">
      <w:pPr>
        <w:rPr>
          <w:rFonts w:eastAsia="MS Mincho"/>
          <w:sz w:val="20"/>
          <w:szCs w:val="20"/>
        </w:rPr>
      </w:pPr>
    </w:p>
    <w:p w14:paraId="1E33C893" w14:textId="77777777" w:rsidR="00A368F2" w:rsidRPr="00D9447D" w:rsidRDefault="00A368F2" w:rsidP="00A368F2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ab/>
        <w:t>“UPMIFA and Endowment Reporting.”  Panelist. W</w:t>
      </w:r>
      <w:r w:rsidRPr="00D9447D">
        <w:rPr>
          <w:rFonts w:eastAsia="MS Mincho"/>
          <w:sz w:val="20"/>
          <w:szCs w:val="20"/>
        </w:rPr>
        <w:t xml:space="preserve">ebcast sponsored by NACUBO (National 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D9447D">
        <w:rPr>
          <w:rFonts w:eastAsia="MS Mincho"/>
          <w:sz w:val="20"/>
          <w:szCs w:val="20"/>
        </w:rPr>
        <w:t>Association of College and University Business Officers</w:t>
      </w:r>
      <w:r>
        <w:rPr>
          <w:rFonts w:eastAsia="MS Mincho"/>
          <w:sz w:val="20"/>
          <w:szCs w:val="20"/>
        </w:rPr>
        <w:t xml:space="preserve"> – 260 institutions registered), March 20, 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2008.</w:t>
      </w:r>
    </w:p>
    <w:p w14:paraId="43A26307" w14:textId="77777777" w:rsidR="00A368F2" w:rsidRPr="00D9447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47BDE32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 Update.”  Keynote Speaker, 8</w:t>
      </w:r>
      <w:r w:rsidRPr="007C1AF8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Rocky Mountain Endowment and Foundation Conference, Denver, Colorado, March 13, 2008.  (Presented to a second group of foundation managers and lawyers the following day, March 14).</w:t>
      </w:r>
    </w:p>
    <w:p w14:paraId="5AC0205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7A4926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</w:t>
      </w:r>
      <w:r w:rsidRPr="001B7E03">
        <w:rPr>
          <w:rFonts w:eastAsia="MS Mincho"/>
          <w:i/>
          <w:sz w:val="20"/>
        </w:rPr>
        <w:t>Prudent</w:t>
      </w:r>
      <w:r>
        <w:rPr>
          <w:rFonts w:eastAsia="MS Mincho"/>
          <w:sz w:val="20"/>
        </w:rPr>
        <w:t xml:space="preserve"> Management of Institutional Funds Act:  Coming Soon to Colorado!” Foundation Tax Group, Denver, Colorado, February 26, 2008.</w:t>
      </w:r>
    </w:p>
    <w:p w14:paraId="1F913E2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209411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Law of Succession in the 21</w:t>
      </w:r>
      <w:r w:rsidRPr="00586B3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Century.”  Moderator, Symposium held at UCLA, Los Angeles, California, February 8, 2008.</w:t>
      </w:r>
    </w:p>
    <w:p w14:paraId="5814008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26512B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“Roundtable on Nonprofit and Philanthropy Law Scholarship.” Panelist, Association of American Law Schools, Annual Meeting, New York, New York, January 6, 2008.</w:t>
      </w:r>
    </w:p>
    <w:p w14:paraId="4A8B978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840CD7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 Educational Program.” Seattle, Washington, December 6, 2007.</w:t>
      </w:r>
    </w:p>
    <w:p w14:paraId="19181E2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D48E38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Management of Institutional Funds Act.”  Western Conference on Tax-Exempt Organizations, Los Angeles, California, November 15, 2007.</w:t>
      </w:r>
    </w:p>
    <w:p w14:paraId="004CADF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8B9EDD7" w14:textId="77777777" w:rsidR="00A368F2" w:rsidRPr="00DF619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Pr="00DF619D">
        <w:rPr>
          <w:rFonts w:eastAsia="MS Mincho"/>
          <w:sz w:val="20"/>
        </w:rPr>
        <w:t>UPMIFA Educational Program.</w:t>
      </w:r>
      <w:r>
        <w:rPr>
          <w:rFonts w:eastAsia="MS Mincho"/>
          <w:sz w:val="20"/>
        </w:rPr>
        <w:t xml:space="preserve">” </w:t>
      </w:r>
      <w:r w:rsidRPr="00DF619D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 xml:space="preserve">Non-Profit Committee of the Bar Association of Metropolitan St. Louis, </w:t>
      </w:r>
      <w:r w:rsidRPr="00DF619D">
        <w:rPr>
          <w:rFonts w:eastAsia="MS Mincho"/>
          <w:sz w:val="20"/>
        </w:rPr>
        <w:t>St. Louis, Missouri, November 9, 2007.</w:t>
      </w:r>
    </w:p>
    <w:p w14:paraId="2FE60B2D" w14:textId="77777777" w:rsidR="00A368F2" w:rsidRPr="00DF619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7479CC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 w:rsidRPr="00DF619D">
        <w:rPr>
          <w:rFonts w:eastAsia="MS Mincho"/>
          <w:sz w:val="20"/>
        </w:rPr>
        <w:tab/>
      </w:r>
      <w:r>
        <w:rPr>
          <w:rFonts w:eastAsia="MS Mincho"/>
          <w:sz w:val="20"/>
        </w:rPr>
        <w:t>“Legislative Update.” Eugene-Springfield Tax Association, Eugene, Oregon, October 30, 2007.</w:t>
      </w:r>
    </w:p>
    <w:p w14:paraId="0156BC7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788D4D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Emerald Valley Development Professionals, Eugene, Oregon, October 9, 2007.</w:t>
      </w:r>
    </w:p>
    <w:p w14:paraId="575AB52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DE50F4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Southwest Association of Lutheran Development Executives, Las Vegas, Nevada, Oct. 2, 2007.</w:t>
      </w:r>
    </w:p>
    <w:p w14:paraId="6789179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15C2B5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chairs. National Conference of Commissioners of Uniform State Laws, Chicago, Illinois, Sept. 14, 2007.</w:t>
      </w:r>
    </w:p>
    <w:p w14:paraId="17F8919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5F6ED0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“Legislative Update.”  Hot Topics in Estate Planning.  Oregon State Bar, Portland, Oregon, June 15, 2007.</w:t>
      </w:r>
      <w:r>
        <w:rPr>
          <w:rFonts w:eastAsia="MS Mincho"/>
          <w:sz w:val="20"/>
        </w:rPr>
        <w:tab/>
      </w:r>
    </w:p>
    <w:p w14:paraId="5CF114B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7B3A5A4" w14:textId="77777777" w:rsidR="00A368F2" w:rsidRPr="001C3042" w:rsidRDefault="00A368F2" w:rsidP="00A368F2">
      <w:pPr>
        <w:tabs>
          <w:tab w:val="left" w:pos="720"/>
        </w:tabs>
        <w:ind w:left="1440" w:hanging="1440"/>
        <w:rPr>
          <w:rFonts w:eastAsia="MS Mincho"/>
          <w:b/>
          <w:sz w:val="20"/>
        </w:rPr>
      </w:pPr>
      <w:r>
        <w:rPr>
          <w:rFonts w:eastAsia="MS Mincho"/>
          <w:sz w:val="20"/>
        </w:rPr>
        <w:tab/>
        <w:t xml:space="preserve">“Uniform Management of Institutional Funds Act.”  </w:t>
      </w:r>
      <w:r w:rsidRPr="00036EE4">
        <w:rPr>
          <w:rFonts w:eastAsia="MS Mincho"/>
          <w:sz w:val="20"/>
        </w:rPr>
        <w:t>Tax Section, American Bar Association, Washington, D.C., May 11, 2007</w:t>
      </w:r>
    </w:p>
    <w:p w14:paraId="31E6482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6A6B46F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 National Association of College and University Business Officers, Chicago, Illinois, April 16, 2007.</w:t>
      </w:r>
    </w:p>
    <w:p w14:paraId="308DD45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C189F7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Act.”  Hot Buttons on the New Uniforms:  The Controversial Provisions of the UTC, UPOAA and UPMIFA, American College of Trust and Estate Counsel, Annual Meeting, Scottsdale, Arizona, March 8, 2007.</w:t>
      </w:r>
      <w:r>
        <w:rPr>
          <w:rFonts w:eastAsia="MS Mincho"/>
          <w:sz w:val="20"/>
        </w:rPr>
        <w:tab/>
      </w:r>
    </w:p>
    <w:p w14:paraId="5C8C505E" w14:textId="77777777" w:rsidR="007E4B7F" w:rsidRDefault="007E4B7F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7AA947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“What’s Up with UPMIFA?” the Austin </w:t>
      </w:r>
      <w:proofErr w:type="spellStart"/>
      <w:r>
        <w:rPr>
          <w:rFonts w:eastAsia="MS Mincho"/>
          <w:sz w:val="20"/>
        </w:rPr>
        <w:t>Heberger</w:t>
      </w:r>
      <w:proofErr w:type="spellEnd"/>
      <w:r>
        <w:rPr>
          <w:rFonts w:eastAsia="MS Mincho"/>
          <w:sz w:val="20"/>
        </w:rPr>
        <w:t xml:space="preserve"> Group of Smith Barney, Pasadena, California, February 1, 2007.</w:t>
      </w:r>
    </w:p>
    <w:p w14:paraId="160E52D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E8D42D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“Roundtable on Teaching Nonprofit Law.”  Moderator and speaker, Association of American Law Schools, Annual Meeting, January 5, 2007.</w:t>
      </w:r>
    </w:p>
    <w:p w14:paraId="4C49530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402D3C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Act.”  State-Level Legal Reform of the Law of Nonprofit Organizations.  Association of American Law Schools, Annual Meeting, January 5, 2007.</w:t>
      </w:r>
    </w:p>
    <w:p w14:paraId="6B82BDB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1B552E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“Respecting Donor Intent:  Why and How Much?”  ARNOVA Annual Meeting, Chicago, Illinois, November 2006.</w:t>
      </w:r>
      <w:r>
        <w:rPr>
          <w:rFonts w:eastAsia="MS Mincho"/>
          <w:sz w:val="20"/>
        </w:rPr>
        <w:tab/>
      </w:r>
    </w:p>
    <w:p w14:paraId="743A229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54DB6F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Central Oregon Estate Planning Council, Bend, Oregon, September 2006.</w:t>
      </w:r>
      <w:r>
        <w:rPr>
          <w:rFonts w:eastAsia="MS Mincho"/>
          <w:sz w:val="20"/>
        </w:rPr>
        <w:tab/>
      </w:r>
    </w:p>
    <w:p w14:paraId="417055D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D997FD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“Understanding the New Uniform Prudent Management of Funds Act.”  8</w:t>
      </w:r>
      <w:r w:rsidRPr="001B753A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Not for Profit Educational Seminar.  Smith Barney, Seattle, Washington, June 2006.</w:t>
      </w:r>
    </w:p>
    <w:p w14:paraId="54CAC63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2239ED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“Fiduciary Responsibility:  New </w:t>
      </w:r>
      <w:proofErr w:type="gramStart"/>
      <w:r>
        <w:rPr>
          <w:rFonts w:eastAsia="MS Mincho"/>
          <w:sz w:val="20"/>
        </w:rPr>
        <w:t>Tax Exempt</w:t>
      </w:r>
      <w:proofErr w:type="gramEnd"/>
      <w:r>
        <w:rPr>
          <w:rFonts w:eastAsia="MS Mincho"/>
          <w:sz w:val="20"/>
        </w:rPr>
        <w:t xml:space="preserve"> Rules of the Road.” The Winds of Change:  How Will Endowments and Foundations Respond?”  Institutional Investor Institute, Boston, Massachusetts, June 2006.</w:t>
      </w:r>
      <w:r>
        <w:rPr>
          <w:rFonts w:eastAsia="MS Mincho"/>
          <w:sz w:val="20"/>
        </w:rPr>
        <w:tab/>
      </w:r>
    </w:p>
    <w:p w14:paraId="2B90D2E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DF6CD7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Oregon Uniform Trust Code:  Something Old, Something New, and a Few Surprises.”  Portland Estate Planning Council, May 2006.</w:t>
      </w:r>
    </w:p>
    <w:p w14:paraId="30363DC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BEBED0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“UPMIFA: What’s Up for Charities?  Nonprofit Fiduciaries, Smith Barney, Portland, Oregon, May 2006.</w:t>
      </w:r>
    </w:p>
    <w:p w14:paraId="14F01BA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A628D4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New on the Legislative Front for Charities?”  5</w:t>
      </w:r>
      <w:r w:rsidRPr="001B753A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Western Division Advanced Institutional Workshop, San Francisco, California, March 2006.</w:t>
      </w:r>
    </w:p>
    <w:p w14:paraId="11D3611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540B04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“Defining the Parent-Child Relationship for Estate Planning Purposes.”  </w:t>
      </w:r>
      <w:r w:rsidRPr="00A04ED9">
        <w:rPr>
          <w:bCs/>
          <w:iCs/>
          <w:sz w:val="20"/>
          <w:szCs w:val="20"/>
        </w:rPr>
        <w:t>What Is Family? New Issues Confronting the Estate Planner in the 21</w:t>
      </w:r>
      <w:r w:rsidRPr="00A04ED9">
        <w:rPr>
          <w:bCs/>
          <w:iCs/>
          <w:sz w:val="20"/>
          <w:szCs w:val="20"/>
          <w:vertAlign w:val="superscript"/>
        </w:rPr>
        <w:t>st</w:t>
      </w:r>
      <w:r w:rsidRPr="00A04ED9">
        <w:rPr>
          <w:bCs/>
          <w:iCs/>
          <w:sz w:val="20"/>
          <w:szCs w:val="20"/>
        </w:rPr>
        <w:t xml:space="preserve"> Century</w:t>
      </w:r>
      <w:r>
        <w:rPr>
          <w:bCs/>
          <w:iCs/>
          <w:sz w:val="20"/>
          <w:szCs w:val="20"/>
        </w:rPr>
        <w:t xml:space="preserve">. </w:t>
      </w:r>
      <w:r>
        <w:rPr>
          <w:rFonts w:eastAsia="MS Mincho"/>
          <w:sz w:val="20"/>
        </w:rPr>
        <w:t xml:space="preserve"> Philadelphia Bar Association, Philadelphia, Pennsylvania, December 2005.</w:t>
      </w:r>
      <w:r>
        <w:rPr>
          <w:rFonts w:eastAsia="MS Mincho"/>
          <w:sz w:val="20"/>
        </w:rPr>
        <w:tab/>
      </w:r>
    </w:p>
    <w:p w14:paraId="4DB8915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CAC1A0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Oregon Uniform Trust Code.”</w:t>
      </w:r>
      <w:r>
        <w:rPr>
          <w:rFonts w:eastAsia="MS Mincho"/>
          <w:sz w:val="20"/>
        </w:rPr>
        <w:tab/>
        <w:t xml:space="preserve">  Administering Trusts in Oregon.  Oregon State Bar, Portland, Oregon, November 2005.</w:t>
      </w:r>
    </w:p>
    <w:p w14:paraId="3170836C" w14:textId="77777777" w:rsidR="00A368F2" w:rsidRDefault="00A368F2">
      <w:pPr>
        <w:rPr>
          <w:rFonts w:eastAsia="MS Mincho"/>
          <w:sz w:val="20"/>
        </w:rPr>
      </w:pPr>
    </w:p>
    <w:p w14:paraId="446E952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“Respecting Donor Intent:  Why and How Much.”  National Center on Philanthropy and the Law, 17</w:t>
      </w:r>
      <w:r w:rsidRPr="00FA6685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Conference, New York, New York, October 2005.</w:t>
      </w:r>
    </w:p>
    <w:p w14:paraId="615C1D7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E2DEC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“Estate Planning and Administration.”  2005 Legislation Highlights.  Oregon State Bar, Salem, Oregon, September 2005.</w:t>
      </w:r>
    </w:p>
    <w:p w14:paraId="0B88765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D31CF5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Uniform Management of Institutional Funds Act (UMIFA): A New Look.” American Bar Association, Real Property, Probate &amp; Trust Law Section, Spring Symposia, Washington, D.C., April 2005.</w:t>
      </w:r>
      <w:r>
        <w:rPr>
          <w:rFonts w:eastAsia="MS Mincho"/>
          <w:sz w:val="20"/>
        </w:rPr>
        <w:tab/>
      </w:r>
    </w:p>
    <w:p w14:paraId="4AEBF24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8B9838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Uniform Management of Institutional Funds Act: Proposed Changes, Rationales, and Ramifications.”  13</w:t>
      </w:r>
      <w:r w:rsidRPr="00807024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CASE Conference for Institutionally Related Foundations: New Approaches to Best Practices, Council for Advancement and Support of Education, La Jolla, California, March 2005.</w:t>
      </w:r>
      <w:r>
        <w:rPr>
          <w:rFonts w:eastAsia="MS Mincho"/>
          <w:sz w:val="20"/>
        </w:rPr>
        <w:tab/>
      </w:r>
    </w:p>
    <w:p w14:paraId="5FF88D3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D4D69E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Law of Conservation Easements.”  Public Interest Environmental Law Conference. Eugene, Oregon, March 2005.</w:t>
      </w:r>
    </w:p>
    <w:p w14:paraId="7DE4288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4F438B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“Mediation in Probate.”  Probate Committee of the Lane County Bar Association.  Eugene, Oregon, February 2005.</w:t>
      </w:r>
    </w:p>
    <w:p w14:paraId="18314ED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6AAD0C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“Defining Parent and Child for Intestacy Purposes.” Panel moderator and speaker. Association of American Law Schools annual meeting, San Francisco, California, January 2005.</w:t>
      </w:r>
      <w:r>
        <w:rPr>
          <w:rFonts w:eastAsia="MS Mincho"/>
          <w:sz w:val="20"/>
        </w:rPr>
        <w:tab/>
      </w:r>
    </w:p>
    <w:p w14:paraId="5217EBA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AB880E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“Fundamental Planning for the Taxable Estate.” Planning the Taxable Estate, Oregon State Bar. Portland, Oregon, November 2004.</w:t>
      </w:r>
    </w:p>
    <w:p w14:paraId="13369F0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17E7E9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“Rethinking the Definition of Parent and Child.” Symposium on Bioethics, Real Property Probate and Trust Law Section of the American Bar Association, Tampa, Florida, October 2004.</w:t>
      </w:r>
    </w:p>
    <w:p w14:paraId="5CCA6A0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C5250D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“Advising Charities and Donors under Revised UMIFA,” program moderator and speaker, American Bar Association, Real Property Probate &amp; Trust Law Section, Spring Symposia, Seattle, Washington, May 2004.</w:t>
      </w:r>
    </w:p>
    <w:p w14:paraId="5CF4B1E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3258FA2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“Revisions to the Uniform Management of Institutional Funds Act.”  Tailoring the Uniforms, American College of Trust and Estate Counsel, Annual Meeting, San Antonio, Texas, March 2004.</w:t>
      </w:r>
    </w:p>
    <w:p w14:paraId="1A8175D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392CAD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“Investment of Corporate Funds.”  New Developments Affecting Nonprofit and Tax-Exempt Organizations, University of Washington School of Law, Seattle, Washington, March 2003.</w:t>
      </w:r>
    </w:p>
    <w:p w14:paraId="617C7F1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0252952" w14:textId="69FD7B1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Inh</w:t>
      </w:r>
      <w:r>
        <w:rPr>
          <w:rFonts w:eastAsia="MS Mincho"/>
          <w:sz w:val="20"/>
        </w:rPr>
        <w:t>eritance and Changing Families.”</w:t>
      </w:r>
      <w:r w:rsidR="00A368F2">
        <w:rPr>
          <w:rFonts w:eastAsia="MS Mincho"/>
          <w:sz w:val="20"/>
        </w:rPr>
        <w:t xml:space="preserve"> Universität Freiburg, Freiburg, Germany, July 2001.</w:t>
      </w:r>
    </w:p>
    <w:p w14:paraId="2CAEE19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C113D8A" w14:textId="3DEE1920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Extending Revocation </w:t>
      </w:r>
      <w:r>
        <w:rPr>
          <w:rFonts w:eastAsia="MS Mincho"/>
          <w:sz w:val="20"/>
        </w:rPr>
        <w:t>on Divorce to Will Substitutes.”</w:t>
      </w:r>
      <w:r w:rsidR="00A368F2">
        <w:rPr>
          <w:rFonts w:eastAsia="MS Mincho"/>
          <w:sz w:val="20"/>
        </w:rPr>
        <w:t xml:space="preserve">  Association of American Law Schools Workshop on Defining the Family in the Millennium, Palm Springs, California, March 2001.</w:t>
      </w:r>
    </w:p>
    <w:p w14:paraId="4C72BDA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8E1DC45" w14:textId="71F417F5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Parent-Child Relationship Under Intesta</w:t>
      </w:r>
      <w:r>
        <w:rPr>
          <w:rFonts w:eastAsia="MS Mincho"/>
          <w:sz w:val="20"/>
        </w:rPr>
        <w:t>cy Statutes.”</w:t>
      </w:r>
      <w:r w:rsidR="00A368F2">
        <w:rPr>
          <w:rFonts w:eastAsia="MS Mincho"/>
          <w:sz w:val="20"/>
        </w:rPr>
        <w:t xml:space="preserve"> Association of American Law Schools Workshop on Defining the Family in the Millennium, Palm Springs, California, March 2001.</w:t>
      </w:r>
    </w:p>
    <w:p w14:paraId="3BCC3CE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492ABC" w14:textId="6D8CCD88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Skill</w:t>
      </w:r>
      <w:r>
        <w:rPr>
          <w:rFonts w:eastAsia="MS Mincho"/>
          <w:sz w:val="20"/>
        </w:rPr>
        <w:t>s Training for Estate Planners.”</w:t>
      </w:r>
      <w:r w:rsidR="00A368F2">
        <w:rPr>
          <w:rFonts w:eastAsia="MS Mincho"/>
          <w:sz w:val="20"/>
        </w:rPr>
        <w:t xml:space="preserve"> (one of two faculty with Jeffrey N. Pennell) American Bar Association course, Atlanta, Georgia, June 2000.</w:t>
      </w:r>
    </w:p>
    <w:p w14:paraId="02F9265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B40D2B7" w14:textId="6C85CCB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Adapting Intes</w:t>
      </w:r>
      <w:r>
        <w:rPr>
          <w:rFonts w:eastAsia="MS Mincho"/>
          <w:sz w:val="20"/>
        </w:rPr>
        <w:t>tacy Laws to Changing Families.”</w:t>
      </w:r>
      <w:r w:rsidR="00A368F2">
        <w:rPr>
          <w:rFonts w:eastAsia="MS Mincho"/>
          <w:sz w:val="20"/>
        </w:rPr>
        <w:t xml:space="preserve">  Law and Society Association annual meeting, Miami Beach, Florida, May 2000.</w:t>
      </w:r>
    </w:p>
    <w:p w14:paraId="70E07AA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ECEC7D6" w14:textId="2D83817E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Personal Life:  Family, </w:t>
      </w:r>
      <w:r>
        <w:rPr>
          <w:rFonts w:eastAsia="MS Mincho"/>
          <w:sz w:val="20"/>
        </w:rPr>
        <w:t>Probate and Community Disputes.”</w:t>
      </w:r>
      <w:r w:rsidR="00A368F2">
        <w:rPr>
          <w:rFonts w:eastAsia="MS Mincho"/>
          <w:sz w:val="20"/>
        </w:rPr>
        <w:t xml:space="preserve">  (panel participant) Beyond the Casebook:  Problem Solving Skills and Appropriate Dispute Resolution, University of Oregon School of Law, February 2000.</w:t>
      </w:r>
    </w:p>
    <w:p w14:paraId="0DD5552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C308F1C" w14:textId="040FF7C8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Greatest Heritage Is the Love of a Family:  Using Mediati</w:t>
      </w:r>
      <w:r>
        <w:rPr>
          <w:rFonts w:eastAsia="MS Mincho"/>
          <w:sz w:val="20"/>
        </w:rPr>
        <w:t>on to Resolve Probate Disputes.”</w:t>
      </w:r>
      <w:r w:rsidR="00A368F2">
        <w:rPr>
          <w:rFonts w:eastAsia="MS Mincho"/>
          <w:sz w:val="20"/>
        </w:rPr>
        <w:t xml:space="preserve"> (panel organizer and participant) Association of American Law Schools annual meeting, Washington, D.C., January 2000.</w:t>
      </w:r>
    </w:p>
    <w:p w14:paraId="7DEF0C1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6B0F121" w14:textId="54445AE3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 American Bar Association annual meeting, Atlanta, Georgia, August 1999.</w:t>
      </w:r>
    </w:p>
    <w:p w14:paraId="5D1F602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7B94204" w14:textId="21018FD8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 American Bar Association annual meeting, Toronto, Canada, August 1998.</w:t>
      </w:r>
    </w:p>
    <w:p w14:paraId="3926589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F224B9D" w14:textId="6309798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Fede</w:t>
      </w:r>
      <w:r>
        <w:rPr>
          <w:rFonts w:eastAsia="MS Mincho"/>
          <w:sz w:val="20"/>
        </w:rPr>
        <w:t>ral Estate and Gift Tax System.”</w:t>
      </w:r>
      <w:r w:rsidR="00A368F2">
        <w:rPr>
          <w:rFonts w:eastAsia="MS Mincho"/>
          <w:sz w:val="20"/>
        </w:rPr>
        <w:t xml:space="preserve">  Oregon State Bar seminar, Portland, Oregon, October 1997.</w:t>
      </w:r>
    </w:p>
    <w:p w14:paraId="31BB91F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3DA7E1B" w14:textId="3F9C519A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“Ethics in Estate Planning.”</w:t>
      </w:r>
      <w:r w:rsidR="00A368F2">
        <w:rPr>
          <w:rFonts w:eastAsia="MS Mincho"/>
          <w:sz w:val="20"/>
        </w:rPr>
        <w:t xml:space="preserve">  Lane County Bar Association meeting, Eugene, Oregon, September 1997.</w:t>
      </w:r>
    </w:p>
    <w:p w14:paraId="7024841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3EC1543" w14:textId="6A1CF6C6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Probate and Trust </w:t>
      </w:r>
      <w:r>
        <w:rPr>
          <w:rFonts w:eastAsia="MS Mincho"/>
          <w:sz w:val="20"/>
        </w:rPr>
        <w:t>Literature.”</w:t>
      </w:r>
      <w:r w:rsidR="00A368F2">
        <w:rPr>
          <w:rFonts w:eastAsia="MS Mincho"/>
          <w:sz w:val="20"/>
        </w:rPr>
        <w:t xml:space="preserve">  American Bar Association annual meeting, San Francisco, California, August 1997.</w:t>
      </w:r>
    </w:p>
    <w:p w14:paraId="52F87A1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709A86" w14:textId="09D1D33C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Recent Developments in State and Local Regulat</w:t>
      </w:r>
      <w:r>
        <w:rPr>
          <w:rFonts w:eastAsia="MS Mincho"/>
          <w:sz w:val="20"/>
        </w:rPr>
        <w:t>ion of Nonprofit Organizations.”</w:t>
      </w:r>
      <w:r w:rsidR="00A368F2">
        <w:rPr>
          <w:rFonts w:eastAsia="MS Mincho"/>
          <w:sz w:val="20"/>
        </w:rPr>
        <w:t xml:space="preserve">  American Bar Association annual meeting, San Francisco, California, August 1997.</w:t>
      </w:r>
    </w:p>
    <w:p w14:paraId="77E4DC2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DF677E" w14:textId="26A2F0AB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 American Bar Association annual meeting, Orlando, Florida, August 1996.</w:t>
      </w:r>
    </w:p>
    <w:p w14:paraId="129208A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7625A71" w14:textId="2B19CF1C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Teaching the Elective Share as Part of the Basic</w:t>
      </w:r>
      <w:r>
        <w:rPr>
          <w:rFonts w:eastAsia="MS Mincho"/>
          <w:sz w:val="20"/>
        </w:rPr>
        <w:t xml:space="preserve"> Trusts and Estates Curriculum.”</w:t>
      </w:r>
      <w:r w:rsidR="00A368F2">
        <w:rPr>
          <w:rFonts w:eastAsia="MS Mincho"/>
          <w:sz w:val="20"/>
        </w:rPr>
        <w:t xml:space="preserve">  American Bar Association annual meeting, Chicago, Illinois, August 1995.</w:t>
      </w:r>
    </w:p>
    <w:p w14:paraId="633452E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95C538F" w14:textId="60CF39A4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Running the Nonprofit Busine</w:t>
      </w:r>
      <w:r>
        <w:rPr>
          <w:rFonts w:eastAsia="MS Mincho"/>
          <w:sz w:val="20"/>
        </w:rPr>
        <w:t>ss:  Unrelated Business Income.”</w:t>
      </w:r>
      <w:r w:rsidR="00A368F2">
        <w:rPr>
          <w:rFonts w:eastAsia="MS Mincho"/>
          <w:sz w:val="20"/>
        </w:rPr>
        <w:t xml:space="preserve">  Law Forum Committee of the Lane County Bar Association seminar, Eugene, Oregon, May 1992.</w:t>
      </w:r>
    </w:p>
    <w:p w14:paraId="15FE7C4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EF275C6" w14:textId="61EA876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Tax Con</w:t>
      </w:r>
      <w:r>
        <w:rPr>
          <w:rFonts w:eastAsia="MS Mincho"/>
          <w:sz w:val="20"/>
        </w:rPr>
        <w:t>sequences of Charitable Giving.”</w:t>
      </w:r>
      <w:r w:rsidR="00A368F2">
        <w:rPr>
          <w:rFonts w:eastAsia="MS Mincho"/>
          <w:sz w:val="20"/>
        </w:rPr>
        <w:t xml:space="preserve">  International Association of Financial Planners seminar, Chicago, Illinois, May 1987.</w:t>
      </w:r>
    </w:p>
    <w:p w14:paraId="169D1FC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4D99A0C" w14:textId="06FE0EED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“Charitable Giving.”</w:t>
      </w:r>
      <w:r w:rsidR="00A368F2">
        <w:rPr>
          <w:rFonts w:eastAsia="MS Mincho"/>
          <w:sz w:val="20"/>
        </w:rPr>
        <w:t xml:space="preserve">  Loyola University School of Law Estate Planning course, Chicago, Illinois, February 1987.</w:t>
      </w:r>
    </w:p>
    <w:p w14:paraId="4AF7760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277E92D" w14:textId="1A5C4AEC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“Deferred Giving Techniques.”</w:t>
      </w:r>
      <w:r w:rsidR="00A368F2">
        <w:rPr>
          <w:rFonts w:eastAsia="MS Mincho"/>
          <w:sz w:val="20"/>
        </w:rPr>
        <w:t xml:space="preserve">  Board of Directors of </w:t>
      </w:r>
      <w:proofErr w:type="spellStart"/>
      <w:r w:rsidR="00A368F2">
        <w:rPr>
          <w:rFonts w:eastAsia="MS Mincho"/>
          <w:sz w:val="20"/>
        </w:rPr>
        <w:t>LaRabida</w:t>
      </w:r>
      <w:proofErr w:type="spellEnd"/>
      <w:r w:rsidR="00A368F2">
        <w:rPr>
          <w:rFonts w:eastAsia="MS Mincho"/>
          <w:sz w:val="20"/>
        </w:rPr>
        <w:t xml:space="preserve"> Children's Hospital and Research Center meeting, Chicago, Illinois, December 1986.</w:t>
      </w:r>
    </w:p>
    <w:p w14:paraId="1D3915C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2053023" w14:textId="4E20D481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“Trustee Liability” and “</w:t>
      </w:r>
      <w:r w:rsidR="00A368F2">
        <w:rPr>
          <w:rFonts w:eastAsia="MS Mincho"/>
          <w:sz w:val="20"/>
        </w:rPr>
        <w:t xml:space="preserve">The New Illinois </w:t>
      </w:r>
      <w:r>
        <w:rPr>
          <w:rFonts w:eastAsia="MS Mincho"/>
          <w:sz w:val="20"/>
        </w:rPr>
        <w:t>Not for Profit Corporation Act.”</w:t>
      </w:r>
      <w:r w:rsidR="00A368F2">
        <w:rPr>
          <w:rFonts w:eastAsia="MS Mincho"/>
          <w:sz w:val="20"/>
        </w:rPr>
        <w:t xml:space="preserve">  Institute </w:t>
      </w:r>
      <w:proofErr w:type="gramStart"/>
      <w:r w:rsidR="00A368F2">
        <w:rPr>
          <w:rFonts w:eastAsia="MS Mincho"/>
          <w:sz w:val="20"/>
        </w:rPr>
        <w:t>for  the</w:t>
      </w:r>
      <w:proofErr w:type="gramEnd"/>
      <w:r w:rsidR="00A368F2">
        <w:rPr>
          <w:rFonts w:eastAsia="MS Mincho"/>
          <w:sz w:val="20"/>
        </w:rPr>
        <w:t xml:space="preserve"> Management of Not for Profit Organizations, Lewis University School of Management seminar, Oak Brook, Illinois, November 1986.</w:t>
      </w:r>
    </w:p>
    <w:p w14:paraId="0C14751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7DC22E3" w14:textId="01941595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Fiduciary</w:t>
      </w:r>
      <w:r>
        <w:rPr>
          <w:rFonts w:eastAsia="MS Mincho"/>
          <w:sz w:val="20"/>
        </w:rPr>
        <w:t xml:space="preserve"> Responsibilities of Directors.”</w:t>
      </w:r>
      <w:r w:rsidR="00A368F2">
        <w:rPr>
          <w:rFonts w:eastAsia="MS Mincho"/>
          <w:sz w:val="20"/>
        </w:rPr>
        <w:t xml:space="preserve">  United Way of Chicago workshop, Chicago, Illinois, January 1984.</w:t>
      </w:r>
    </w:p>
    <w:p w14:paraId="23330EC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D6E30B1" w14:textId="72A13014" w:rsidR="00330A13" w:rsidRPr="00330A13" w:rsidRDefault="00626A69" w:rsidP="00330A13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“Estate Planning.”</w:t>
      </w:r>
      <w:r w:rsidR="00A368F2">
        <w:rPr>
          <w:rFonts w:eastAsia="MS Mincho"/>
          <w:sz w:val="20"/>
        </w:rPr>
        <w:t xml:space="preserve">  American Red Cross (Mid-American Chapter) estate planning workshops, Chicago, Illinois, May 1983.</w:t>
      </w:r>
    </w:p>
    <w:p w14:paraId="63765B04" w14:textId="77777777" w:rsidR="00865156" w:rsidRPr="00865156" w:rsidRDefault="00865156" w:rsidP="00865156">
      <w:bookmarkStart w:id="0" w:name="_GoBack"/>
      <w:bookmarkEnd w:id="0"/>
    </w:p>
    <w:p w14:paraId="217D75D4" w14:textId="77777777" w:rsidR="00A368F2" w:rsidRDefault="00A368F2">
      <w:pPr>
        <w:pStyle w:val="Heading1"/>
      </w:pPr>
      <w:r>
        <w:t>GRANTS</w:t>
      </w:r>
    </w:p>
    <w:p w14:paraId="651DFD16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6AE0BB9C" w14:textId="2216F918" w:rsidR="00B23A06" w:rsidRDefault="00B23A06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 xml:space="preserve">ACTEC Foundation </w:t>
      </w:r>
      <w:r w:rsidR="00EA6F72">
        <w:rPr>
          <w:rFonts w:eastAsia="MS Mincho"/>
          <w:sz w:val="20"/>
          <w:szCs w:val="20"/>
        </w:rPr>
        <w:t xml:space="preserve">three-year </w:t>
      </w:r>
      <w:r>
        <w:rPr>
          <w:rFonts w:eastAsia="MS Mincho"/>
          <w:sz w:val="20"/>
          <w:szCs w:val="20"/>
        </w:rPr>
        <w:t>grant</w:t>
      </w:r>
      <w:r w:rsidR="00EA6F72">
        <w:rPr>
          <w:rFonts w:eastAsia="MS Mincho"/>
          <w:sz w:val="20"/>
          <w:szCs w:val="20"/>
        </w:rPr>
        <w:t>, 2018.  Grant</w:t>
      </w:r>
      <w:r>
        <w:rPr>
          <w:rFonts w:eastAsia="MS Mincho"/>
          <w:sz w:val="20"/>
          <w:szCs w:val="20"/>
        </w:rPr>
        <w:t xml:space="preserve"> to support Wills for the Underserved</w:t>
      </w:r>
      <w:r w:rsidR="00EA6F72">
        <w:rPr>
          <w:rFonts w:eastAsia="MS Mincho"/>
          <w:sz w:val="20"/>
          <w:szCs w:val="20"/>
        </w:rPr>
        <w:t xml:space="preserve"> mentorship program at the University of Oregon School of Law. </w:t>
      </w:r>
    </w:p>
    <w:p w14:paraId="343BB7BF" w14:textId="77777777" w:rsidR="00B23A06" w:rsidRDefault="00B23A06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4A83223D" w14:textId="732E3877" w:rsidR="00F33B87" w:rsidRPr="00F33B87" w:rsidRDefault="00EA6F72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33B87">
        <w:rPr>
          <w:rFonts w:eastAsia="MS Mincho"/>
          <w:sz w:val="20"/>
          <w:szCs w:val="20"/>
        </w:rPr>
        <w:t>Academic Writing Resident Fellow at the Bellagio Center, Rockefeller Foundation, August 22 – September 19, 2017, “</w:t>
      </w:r>
      <w:r w:rsidR="00F33B87" w:rsidRPr="00F33B87">
        <w:rPr>
          <w:rFonts w:eastAsia="MS Mincho"/>
          <w:bCs/>
          <w:iCs/>
          <w:sz w:val="20"/>
          <w:szCs w:val="20"/>
        </w:rPr>
        <w:t>Evolution of the Prudence Standard:  ESG Investing, Ethical Investing, and Fiduciary Duties.”</w:t>
      </w:r>
    </w:p>
    <w:p w14:paraId="23C5518F" w14:textId="77777777" w:rsidR="00F33B87" w:rsidRDefault="00F33B87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63D694CB" w14:textId="77777777" w:rsidR="001D2FB3" w:rsidRDefault="00D50817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1D2FB3">
        <w:rPr>
          <w:rFonts w:eastAsia="MS Mincho"/>
          <w:sz w:val="20"/>
          <w:szCs w:val="20"/>
        </w:rPr>
        <w:t>2013 Summer Research Grant, University of Oregon School of Law, “Contemporary Approaches to Trusts and Estates</w:t>
      </w:r>
      <w:r w:rsidR="00FB170E">
        <w:rPr>
          <w:rFonts w:eastAsia="MS Mincho"/>
          <w:sz w:val="20"/>
          <w:szCs w:val="20"/>
        </w:rPr>
        <w:t>.</w:t>
      </w:r>
      <w:r w:rsidR="001D2FB3">
        <w:rPr>
          <w:rFonts w:eastAsia="MS Mincho"/>
          <w:sz w:val="20"/>
          <w:szCs w:val="20"/>
        </w:rPr>
        <w:t>”</w:t>
      </w:r>
    </w:p>
    <w:p w14:paraId="3A171247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2225022A" w14:textId="77777777" w:rsidR="00A368F2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A368F2">
        <w:rPr>
          <w:rFonts w:eastAsia="MS Mincho"/>
          <w:sz w:val="20"/>
          <w:szCs w:val="20"/>
        </w:rPr>
        <w:t>2012 Summer Research Grant, University of Oregon School of Law, “</w:t>
      </w:r>
      <w:r w:rsidR="00A368F2" w:rsidRPr="00AF36D5">
        <w:rPr>
          <w:rFonts w:eastAsia="MS Mincho"/>
          <w:sz w:val="20"/>
          <w:szCs w:val="20"/>
        </w:rPr>
        <w:t>Definitions of Children and Descendants in Wills and Trusts: Who is a Parent and Who is a Child?”</w:t>
      </w:r>
      <w:r w:rsidR="00A368F2">
        <w:rPr>
          <w:rFonts w:eastAsia="MS Mincho"/>
          <w:sz w:val="20"/>
          <w:szCs w:val="20"/>
        </w:rPr>
        <w:tab/>
      </w:r>
    </w:p>
    <w:p w14:paraId="00D0CCF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6553F30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2011 Summer Research Grant, University of Oregon School of Law, “</w:t>
      </w:r>
      <w:r w:rsidRPr="00931C21">
        <w:rPr>
          <w:rFonts w:eastAsia="MS Mincho"/>
          <w:sz w:val="20"/>
          <w:szCs w:val="20"/>
        </w:rPr>
        <w:t>The Probate Definition of Family:  A Proposal for Guided Discretion in Intestacy.”</w:t>
      </w:r>
      <w:r>
        <w:rPr>
          <w:rFonts w:eastAsia="MS Mincho"/>
          <w:sz w:val="20"/>
          <w:szCs w:val="20"/>
        </w:rPr>
        <w:tab/>
      </w:r>
    </w:p>
    <w:p w14:paraId="60A012F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7804597B" w14:textId="77777777" w:rsidR="00A368F2" w:rsidRPr="00CA7160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2010</w:t>
      </w:r>
      <w:r w:rsidRPr="00CA7160">
        <w:rPr>
          <w:rFonts w:eastAsia="MS Mincho"/>
          <w:sz w:val="20"/>
          <w:szCs w:val="20"/>
        </w:rPr>
        <w:t xml:space="preserve"> Summer Research Grant, University of Oregon School of Law, “</w:t>
      </w:r>
      <w:r>
        <w:rPr>
          <w:rFonts w:eastAsia="MS Mincho"/>
          <w:sz w:val="20"/>
          <w:szCs w:val="20"/>
        </w:rPr>
        <w:t xml:space="preserve">Contemporary Approaches to Trusts and Estates.” </w:t>
      </w:r>
    </w:p>
    <w:p w14:paraId="59E9B606" w14:textId="77777777" w:rsidR="00A368F2" w:rsidRPr="00CA7160" w:rsidRDefault="00A368F2">
      <w:pPr>
        <w:rPr>
          <w:rFonts w:eastAsia="MS Mincho"/>
          <w:sz w:val="20"/>
          <w:szCs w:val="20"/>
        </w:rPr>
      </w:pPr>
    </w:p>
    <w:p w14:paraId="75F8E535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CA7160">
        <w:rPr>
          <w:rFonts w:eastAsia="MS Mincho"/>
          <w:sz w:val="20"/>
          <w:szCs w:val="20"/>
        </w:rPr>
        <w:tab/>
        <w:t>2009 Summer Research Grant, University of Oregon School of Law, “Socially Responsible Investing by Charities.”</w:t>
      </w:r>
    </w:p>
    <w:p w14:paraId="687E2B12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4B474574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CA7160">
        <w:rPr>
          <w:rFonts w:eastAsia="MS Mincho"/>
          <w:sz w:val="20"/>
          <w:szCs w:val="20"/>
        </w:rPr>
        <w:tab/>
        <w:t xml:space="preserve">2005 </w:t>
      </w:r>
      <w:r>
        <w:rPr>
          <w:rFonts w:eastAsia="MS Mincho"/>
          <w:sz w:val="20"/>
          <w:szCs w:val="20"/>
        </w:rPr>
        <w:t xml:space="preserve">Summer Research Grant, University of Oregon School of Law, </w:t>
      </w:r>
      <w:r w:rsidRPr="00CA7160">
        <w:rPr>
          <w:sz w:val="20"/>
          <w:szCs w:val="20"/>
        </w:rPr>
        <w:t>“Respecting Donor Intent:  The Charity’s Role in Charitable Giving.”</w:t>
      </w:r>
    </w:p>
    <w:p w14:paraId="08404CE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D32AF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2004 </w:t>
      </w:r>
      <w:proofErr w:type="spellStart"/>
      <w:r>
        <w:rPr>
          <w:rFonts w:eastAsia="MS Mincho"/>
          <w:sz w:val="20"/>
        </w:rPr>
        <w:t>Luvaas</w:t>
      </w:r>
      <w:proofErr w:type="spellEnd"/>
      <w:r>
        <w:rPr>
          <w:rFonts w:eastAsia="MS Mincho"/>
          <w:sz w:val="20"/>
        </w:rPr>
        <w:t xml:space="preserve"> Faculty Fellow, University of Oregon School of Law, “Revised UMIFA:  Prudent Investing for Charities.”</w:t>
      </w:r>
    </w:p>
    <w:p w14:paraId="3124E30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F27844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2002 Summer Research Grant, University of Oregon School of Law, “Applying Revocation on Divorce Statutes to Will Substitutes.”</w:t>
      </w:r>
      <w:r>
        <w:rPr>
          <w:rFonts w:eastAsia="MS Mincho"/>
          <w:sz w:val="20"/>
        </w:rPr>
        <w:tab/>
      </w:r>
    </w:p>
    <w:p w14:paraId="5A0B4D3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9F4A9E" w14:textId="7D4DD08F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1999 Summer Research Aw</w:t>
      </w:r>
      <w:r w:rsidR="00626A69">
        <w:rPr>
          <w:rFonts w:eastAsia="MS Mincho"/>
          <w:sz w:val="20"/>
        </w:rPr>
        <w:t>ard, University of Oregon, “</w:t>
      </w:r>
      <w:r>
        <w:rPr>
          <w:rFonts w:eastAsia="MS Mincho"/>
          <w:sz w:val="20"/>
        </w:rPr>
        <w:t>Regulating the Management of Nonprofit Organizations: Bridging the Divide Between Trust La</w:t>
      </w:r>
      <w:r w:rsidR="00626A69">
        <w:rPr>
          <w:rFonts w:eastAsia="MS Mincho"/>
          <w:sz w:val="20"/>
        </w:rPr>
        <w:t>w and Corporate Law Approaches.”</w:t>
      </w:r>
    </w:p>
    <w:p w14:paraId="3FFE7C5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0F51A02" w14:textId="099F043E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1998 </w:t>
      </w:r>
      <w:proofErr w:type="spellStart"/>
      <w:r>
        <w:rPr>
          <w:rFonts w:eastAsia="MS Mincho"/>
          <w:sz w:val="20"/>
        </w:rPr>
        <w:t>Luvaas</w:t>
      </w:r>
      <w:proofErr w:type="spellEnd"/>
      <w:r>
        <w:rPr>
          <w:rFonts w:eastAsia="MS Mincho"/>
          <w:sz w:val="20"/>
        </w:rPr>
        <w:t xml:space="preserve"> Fellowship, Unive</w:t>
      </w:r>
      <w:r w:rsidR="00626A69">
        <w:rPr>
          <w:rFonts w:eastAsia="MS Mincho"/>
          <w:sz w:val="20"/>
        </w:rPr>
        <w:t>rsity of Oregon School of Law, “</w:t>
      </w:r>
      <w:r>
        <w:rPr>
          <w:rFonts w:eastAsia="MS Mincho"/>
          <w:sz w:val="20"/>
        </w:rPr>
        <w:t>I</w:t>
      </w:r>
      <w:r w:rsidR="00626A69">
        <w:rPr>
          <w:rFonts w:eastAsia="MS Mincho"/>
          <w:sz w:val="20"/>
        </w:rPr>
        <w:t>ntestacy Laws and Stepfamilies.”</w:t>
      </w:r>
    </w:p>
    <w:p w14:paraId="75F370A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734A94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1996 Love, Moore, Banks, Grebe Endowment, University of Oregon School of Law.</w:t>
      </w:r>
    </w:p>
    <w:p w14:paraId="5A4EEC1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0C3623B" w14:textId="494D85D5" w:rsidR="00A368F2" w:rsidRDefault="0037368B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1995 Summer Research Grant</w:t>
      </w:r>
      <w:r w:rsidR="00A368F2">
        <w:rPr>
          <w:rFonts w:eastAsia="MS Mincho"/>
          <w:sz w:val="20"/>
        </w:rPr>
        <w:t>, University of Oregon School of Law.</w:t>
      </w:r>
    </w:p>
    <w:p w14:paraId="029C364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DDBB25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1994 Summer Research Grant, University of Oregon School of Law.</w:t>
      </w:r>
    </w:p>
    <w:p w14:paraId="3054837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0AE17E" w14:textId="587098C2" w:rsidR="00626A69" w:rsidRPr="00276E88" w:rsidRDefault="00A368F2" w:rsidP="00276E88">
      <w:pPr>
        <w:pStyle w:val="BodyTextIndent2"/>
        <w:tabs>
          <w:tab w:val="left" w:pos="720"/>
        </w:tabs>
      </w:pPr>
      <w:r>
        <w:tab/>
        <w:t>1993 New Faculty Award, University of Oregon.</w:t>
      </w:r>
    </w:p>
    <w:p w14:paraId="270F5C7A" w14:textId="77777777" w:rsidR="00626A69" w:rsidRDefault="00626A69">
      <w:pPr>
        <w:rPr>
          <w:rFonts w:eastAsia="MS Mincho"/>
          <w:b/>
          <w:sz w:val="20"/>
        </w:rPr>
      </w:pPr>
    </w:p>
    <w:p w14:paraId="236F4516" w14:textId="2D7971CC" w:rsidR="00A368F2" w:rsidRDefault="00A368F2">
      <w:pPr>
        <w:rPr>
          <w:rFonts w:eastAsia="MS Mincho"/>
          <w:b/>
          <w:sz w:val="20"/>
        </w:rPr>
      </w:pPr>
      <w:r>
        <w:rPr>
          <w:rFonts w:eastAsia="MS Mincho"/>
          <w:b/>
          <w:sz w:val="20"/>
        </w:rPr>
        <w:t>UNIVERSITY/SCHOOL OF LAW SERVICE (UNIVERSITY OF OREGON)</w:t>
      </w:r>
    </w:p>
    <w:p w14:paraId="7EBA17F5" w14:textId="77777777" w:rsidR="00A368F2" w:rsidRDefault="00A368F2">
      <w:pPr>
        <w:rPr>
          <w:rFonts w:eastAsia="MS Mincho"/>
          <w:sz w:val="20"/>
        </w:rPr>
      </w:pPr>
    </w:p>
    <w:p w14:paraId="44361055" w14:textId="77777777" w:rsidR="00697335" w:rsidRDefault="00A368F2" w:rsidP="007C6B72">
      <w:pPr>
        <w:tabs>
          <w:tab w:val="left" w:pos="720"/>
          <w:tab w:val="left" w:pos="1440"/>
          <w:tab w:val="left" w:pos="296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  <w:t>University</w:t>
      </w:r>
      <w:r w:rsidR="007C6B72">
        <w:rPr>
          <w:rFonts w:eastAsia="MS Mincho"/>
          <w:sz w:val="20"/>
        </w:rPr>
        <w:tab/>
      </w:r>
    </w:p>
    <w:p w14:paraId="4EADD8C9" w14:textId="7E62896E" w:rsidR="003E3B07" w:rsidRDefault="007C6B72" w:rsidP="007C6B72">
      <w:pPr>
        <w:tabs>
          <w:tab w:val="left" w:pos="720"/>
          <w:tab w:val="left" w:pos="1440"/>
          <w:tab w:val="left" w:pos="296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7D560C52" w14:textId="77777777" w:rsidR="00827B86" w:rsidRDefault="004E63FA" w:rsidP="00827B86">
      <w:pPr>
        <w:tabs>
          <w:tab w:val="left" w:pos="720"/>
          <w:tab w:val="left" w:pos="1440"/>
          <w:tab w:val="left" w:pos="296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7C6B72">
        <w:rPr>
          <w:rFonts w:eastAsia="MS Mincho"/>
          <w:sz w:val="20"/>
        </w:rPr>
        <w:t>University of Oregon Board of</w:t>
      </w:r>
      <w:r>
        <w:rPr>
          <w:rFonts w:eastAsia="MS Mincho"/>
          <w:sz w:val="20"/>
        </w:rPr>
        <w:t xml:space="preserve"> Trustees, Trustee (2013-2017</w:t>
      </w:r>
      <w:r w:rsidR="007C6B72">
        <w:rPr>
          <w:rFonts w:eastAsia="MS Mincho"/>
          <w:sz w:val="20"/>
        </w:rPr>
        <w:t>)</w:t>
      </w:r>
    </w:p>
    <w:p w14:paraId="1A585007" w14:textId="253F4F2D" w:rsidR="00DB6A79" w:rsidRDefault="00DB6A79" w:rsidP="00827B86">
      <w:pPr>
        <w:tabs>
          <w:tab w:val="left" w:pos="720"/>
          <w:tab w:val="left" w:pos="1440"/>
          <w:tab w:val="left" w:pos="2960"/>
        </w:tabs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Ad Hoc Committee on Ethical Endowments (2016-201</w:t>
      </w:r>
      <w:r w:rsidR="00827B86">
        <w:rPr>
          <w:rFonts w:eastAsia="MS Mincho"/>
          <w:sz w:val="20"/>
        </w:rPr>
        <w:t xml:space="preserve">7) (developed a full-day forum: </w:t>
      </w:r>
      <w:r>
        <w:rPr>
          <w:rFonts w:eastAsia="MS Mincho"/>
          <w:sz w:val="20"/>
        </w:rPr>
        <w:t xml:space="preserve">Investing in </w:t>
      </w:r>
      <w:r w:rsidR="00827B86">
        <w:rPr>
          <w:rFonts w:eastAsia="MS Mincho"/>
          <w:sz w:val="20"/>
        </w:rPr>
        <w:t xml:space="preserve">                   </w:t>
      </w:r>
      <w:r>
        <w:rPr>
          <w:rFonts w:eastAsia="MS Mincho"/>
          <w:sz w:val="20"/>
        </w:rPr>
        <w:t xml:space="preserve">the Age of </w:t>
      </w:r>
      <w:r w:rsidR="00827B86">
        <w:rPr>
          <w:rFonts w:eastAsia="MS Mincho"/>
          <w:sz w:val="20"/>
        </w:rPr>
        <w:t>Climate Change, April 28, 2017)</w:t>
      </w:r>
    </w:p>
    <w:p w14:paraId="08CD41E6" w14:textId="57CCE832" w:rsidR="003E3B07" w:rsidRDefault="003E3B07" w:rsidP="00827B86">
      <w:pPr>
        <w:tabs>
          <w:tab w:val="left" w:pos="720"/>
          <w:tab w:val="left" w:pos="1440"/>
          <w:tab w:val="left" w:pos="2960"/>
        </w:tabs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University </w:t>
      </w:r>
      <w:r w:rsidR="00651F00">
        <w:rPr>
          <w:rFonts w:eastAsia="MS Mincho"/>
          <w:sz w:val="20"/>
        </w:rPr>
        <w:t>COI-COC Policy Revision Committee</w:t>
      </w:r>
      <w:r>
        <w:rPr>
          <w:rFonts w:eastAsia="MS Mincho"/>
          <w:sz w:val="20"/>
        </w:rPr>
        <w:t xml:space="preserve"> </w:t>
      </w:r>
      <w:r w:rsidR="00651F00">
        <w:rPr>
          <w:rFonts w:eastAsia="MS Mincho"/>
          <w:sz w:val="20"/>
        </w:rPr>
        <w:t>(2018-19)</w:t>
      </w:r>
    </w:p>
    <w:p w14:paraId="713CFD58" w14:textId="0596159C" w:rsidR="00A368F2" w:rsidRDefault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University-wide D</w:t>
      </w:r>
      <w:r w:rsidR="0071150E">
        <w:rPr>
          <w:rFonts w:eastAsia="MS Mincho"/>
          <w:sz w:val="20"/>
        </w:rPr>
        <w:t>iversity Committee, 2013-</w:t>
      </w:r>
      <w:r w:rsidR="00FB170E">
        <w:rPr>
          <w:rFonts w:eastAsia="MS Mincho"/>
          <w:sz w:val="20"/>
        </w:rPr>
        <w:t>14</w:t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</w:p>
    <w:p w14:paraId="4BD0172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Diversity Plan Review Committee, 2012</w:t>
      </w:r>
    </w:p>
    <w:p w14:paraId="0914E227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</w:t>
      </w:r>
      <w:r w:rsidR="0071150E">
        <w:rPr>
          <w:rFonts w:eastAsia="MS Mincho"/>
          <w:sz w:val="20"/>
        </w:rPr>
        <w:t>ty Governance Workgroup, 2009-</w:t>
      </w:r>
      <w:r>
        <w:rPr>
          <w:rFonts w:eastAsia="MS Mincho"/>
          <w:sz w:val="20"/>
        </w:rPr>
        <w:t>11</w:t>
      </w:r>
      <w:r w:rsidR="00000D29">
        <w:rPr>
          <w:rFonts w:eastAsia="MS Mincho"/>
          <w:sz w:val="20"/>
        </w:rPr>
        <w:t xml:space="preserve"> (group that revised the University Constitution)</w:t>
      </w:r>
    </w:p>
    <w:p w14:paraId="0134A16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</w:t>
      </w:r>
      <w:r w:rsidR="0071150E">
        <w:rPr>
          <w:rFonts w:eastAsia="MS Mincho"/>
          <w:sz w:val="20"/>
        </w:rPr>
        <w:t>iversity Advisory Group, 2008-</w:t>
      </w:r>
      <w:r>
        <w:rPr>
          <w:rFonts w:eastAsia="MS Mincho"/>
          <w:sz w:val="20"/>
        </w:rPr>
        <w:t>11</w:t>
      </w:r>
    </w:p>
    <w:p w14:paraId="5B1FA3F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Grievance Counselor, 2011</w:t>
      </w:r>
    </w:p>
    <w:p w14:paraId="67E2D8A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Diversity Proposal Review, chair, 2008</w:t>
      </w:r>
    </w:p>
    <w:p w14:paraId="049E8FB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Executive Diversity </w:t>
      </w:r>
      <w:r w:rsidR="0071150E">
        <w:rPr>
          <w:rFonts w:eastAsia="MS Mincho"/>
          <w:sz w:val="20"/>
        </w:rPr>
        <w:t>Working Group, co-chair, 2005-</w:t>
      </w:r>
      <w:r>
        <w:rPr>
          <w:rFonts w:eastAsia="MS Mincho"/>
          <w:sz w:val="20"/>
        </w:rPr>
        <w:t>06</w:t>
      </w:r>
    </w:p>
    <w:p w14:paraId="51FCC59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Schoo</w:t>
      </w:r>
      <w:r w:rsidR="0071150E">
        <w:rPr>
          <w:rFonts w:eastAsia="MS Mincho"/>
          <w:sz w:val="20"/>
        </w:rPr>
        <w:t>l Dean Search Committee, 2005-</w:t>
      </w:r>
      <w:r>
        <w:rPr>
          <w:rFonts w:eastAsia="MS Mincho"/>
          <w:sz w:val="20"/>
        </w:rPr>
        <w:t>06</w:t>
      </w:r>
    </w:p>
    <w:p w14:paraId="6934DE5C" w14:textId="72D15682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University Senate, 2004-2006; </w:t>
      </w:r>
      <w:r w:rsidR="007E4B7F">
        <w:rPr>
          <w:rFonts w:eastAsia="MS Mincho"/>
          <w:sz w:val="20"/>
        </w:rPr>
        <w:t xml:space="preserve">2017-present; </w:t>
      </w:r>
      <w:r>
        <w:rPr>
          <w:rFonts w:eastAsia="MS Mincho"/>
          <w:sz w:val="20"/>
        </w:rPr>
        <w:t>Sena</w:t>
      </w:r>
      <w:r w:rsidR="0071150E">
        <w:rPr>
          <w:rFonts w:eastAsia="MS Mincho"/>
          <w:sz w:val="20"/>
        </w:rPr>
        <w:t xml:space="preserve">te </w:t>
      </w:r>
      <w:r w:rsidR="004E63FA">
        <w:rPr>
          <w:rFonts w:eastAsia="MS Mincho"/>
          <w:sz w:val="20"/>
        </w:rPr>
        <w:t>Executive</w:t>
      </w:r>
      <w:r w:rsidR="0071150E">
        <w:rPr>
          <w:rFonts w:eastAsia="MS Mincho"/>
          <w:sz w:val="20"/>
        </w:rPr>
        <w:t xml:space="preserve"> Committee, 2004-</w:t>
      </w:r>
      <w:r>
        <w:rPr>
          <w:rFonts w:eastAsia="MS Mincho"/>
          <w:sz w:val="20"/>
        </w:rPr>
        <w:t>05</w:t>
      </w:r>
      <w:r w:rsidR="00442C8D">
        <w:rPr>
          <w:rFonts w:eastAsia="MS Mincho"/>
          <w:sz w:val="20"/>
        </w:rPr>
        <w:t>, 2012-13</w:t>
      </w:r>
    </w:p>
    <w:p w14:paraId="2C436B94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Women’s and G</w:t>
      </w:r>
      <w:r w:rsidR="0071150E">
        <w:rPr>
          <w:rFonts w:eastAsia="MS Mincho"/>
          <w:sz w:val="20"/>
        </w:rPr>
        <w:t>ender Studies Committee, 2004-</w:t>
      </w:r>
      <w:r>
        <w:rPr>
          <w:rFonts w:eastAsia="MS Mincho"/>
          <w:sz w:val="20"/>
        </w:rPr>
        <w:t>07</w:t>
      </w:r>
    </w:p>
    <w:p w14:paraId="3182E5C8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Intercollegiate Ath</w:t>
      </w:r>
      <w:r w:rsidR="0071150E">
        <w:rPr>
          <w:rFonts w:eastAsia="MS Mincho"/>
          <w:sz w:val="20"/>
        </w:rPr>
        <w:t>letics Committee, 2002-</w:t>
      </w:r>
      <w:r>
        <w:rPr>
          <w:rFonts w:eastAsia="MS Mincho"/>
          <w:sz w:val="20"/>
        </w:rPr>
        <w:t>04</w:t>
      </w:r>
    </w:p>
    <w:p w14:paraId="05B5FB68" w14:textId="77777777" w:rsidR="00A368F2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Scholarship Committee, 2001-</w:t>
      </w:r>
      <w:r w:rsidR="00A368F2">
        <w:rPr>
          <w:rFonts w:eastAsia="MS Mincho"/>
          <w:sz w:val="20"/>
        </w:rPr>
        <w:t>03</w:t>
      </w:r>
    </w:p>
    <w:p w14:paraId="317A7EC7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Nonprofit Center, pl</w:t>
      </w:r>
      <w:r w:rsidR="000A3100">
        <w:rPr>
          <w:rFonts w:eastAsia="MS Mincho"/>
          <w:sz w:val="20"/>
        </w:rPr>
        <w:t>an devel</w:t>
      </w:r>
      <w:r w:rsidR="0071150E">
        <w:rPr>
          <w:rFonts w:eastAsia="MS Mincho"/>
          <w:sz w:val="20"/>
        </w:rPr>
        <w:t>opment with Renee Irvin, 2002-</w:t>
      </w:r>
      <w:r w:rsidR="000A3100">
        <w:rPr>
          <w:rFonts w:eastAsia="MS Mincho"/>
          <w:sz w:val="20"/>
        </w:rPr>
        <w:t>11</w:t>
      </w:r>
    </w:p>
    <w:p w14:paraId="435E6266" w14:textId="2B908BC8" w:rsidR="00A368F2" w:rsidRDefault="002C26B1" w:rsidP="00827B86">
      <w:pPr>
        <w:ind w:left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Development of Oregon Entrepreneurial Nonprofit Symposiu</w:t>
      </w:r>
      <w:r w:rsidR="00827B86">
        <w:rPr>
          <w:rFonts w:eastAsia="MS Mincho"/>
          <w:sz w:val="20"/>
        </w:rPr>
        <w:t xml:space="preserve">m, with Renee Irvin and St. </w:t>
      </w:r>
      <w:r w:rsidR="00827B86">
        <w:rPr>
          <w:rFonts w:eastAsia="MS Mincho"/>
          <w:sz w:val="20"/>
        </w:rPr>
        <w:tab/>
      </w:r>
      <w:r w:rsidR="00827B86">
        <w:rPr>
          <w:rFonts w:eastAsia="MS Mincho"/>
          <w:sz w:val="20"/>
        </w:rPr>
        <w:tab/>
      </w:r>
      <w:r w:rsidR="00827B86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Vincent DePaul, (one-week symposium held 2006, 2007, 2008)</w:t>
      </w:r>
    </w:p>
    <w:p w14:paraId="16F1AF2F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Internationa</w:t>
      </w:r>
      <w:r w:rsidR="0071150E">
        <w:rPr>
          <w:rFonts w:eastAsia="MS Mincho"/>
          <w:sz w:val="20"/>
        </w:rPr>
        <w:t>l Students Tax Advising, 1989-</w:t>
      </w:r>
      <w:r>
        <w:rPr>
          <w:rFonts w:eastAsia="MS Mincho"/>
          <w:sz w:val="20"/>
        </w:rPr>
        <w:t>97</w:t>
      </w:r>
    </w:p>
    <w:p w14:paraId="50DA6687" w14:textId="77777777" w:rsidR="00A368F2" w:rsidRDefault="00A368F2" w:rsidP="00A368F2">
      <w:pPr>
        <w:ind w:firstLine="720"/>
        <w:rPr>
          <w:rFonts w:eastAsia="MS Mincho"/>
          <w:sz w:val="20"/>
        </w:rPr>
      </w:pPr>
    </w:p>
    <w:p w14:paraId="659C3BAE" w14:textId="77777777" w:rsidR="002E75ED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Law School</w:t>
      </w:r>
    </w:p>
    <w:p w14:paraId="610752CC" w14:textId="71003832" w:rsidR="004E63FA" w:rsidRDefault="00330A13" w:rsidP="004E63FA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51278915" w14:textId="50DA627A" w:rsidR="000B0AF0" w:rsidRDefault="004E63FA" w:rsidP="000B0AF0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Oregon Law Commission Director, 2018</w:t>
      </w:r>
    </w:p>
    <w:p w14:paraId="35AA7EF8" w14:textId="212327CA" w:rsidR="00330A13" w:rsidRDefault="00330A13" w:rsidP="004E63F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Wills for the Underserved, 2016-present</w:t>
      </w:r>
    </w:p>
    <w:p w14:paraId="5CBA3218" w14:textId="350398FC" w:rsidR="000B0AF0" w:rsidRDefault="000B0AF0" w:rsidP="004E63F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Academic Standing Committee, Dec. 2017 – Jan. 2018</w:t>
      </w:r>
    </w:p>
    <w:p w14:paraId="68D5B420" w14:textId="31629C7D" w:rsidR="00000D29" w:rsidRDefault="00000D29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Community and I</w:t>
      </w:r>
      <w:r w:rsidR="004E63FA">
        <w:rPr>
          <w:rFonts w:eastAsia="MS Mincho"/>
          <w:sz w:val="20"/>
        </w:rPr>
        <w:t>nclusion Committee, 2016-2017</w:t>
      </w:r>
    </w:p>
    <w:p w14:paraId="696C2D21" w14:textId="77777777" w:rsidR="0071150E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Lectures and Awards Committee, 2015-16</w:t>
      </w:r>
    </w:p>
    <w:p w14:paraId="760C2E57" w14:textId="77777777" w:rsidR="00FB170E" w:rsidRDefault="002E75ED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B170E">
        <w:rPr>
          <w:rFonts w:eastAsia="MS Mincho"/>
          <w:sz w:val="20"/>
        </w:rPr>
        <w:t>Search Committee for LL.M. Director, 2014</w:t>
      </w:r>
      <w:r w:rsidR="00FB170E">
        <w:rPr>
          <w:rFonts w:eastAsia="MS Mincho"/>
          <w:sz w:val="20"/>
        </w:rPr>
        <w:tab/>
      </w:r>
    </w:p>
    <w:p w14:paraId="4C5ABA43" w14:textId="77777777" w:rsidR="00F350DF" w:rsidRDefault="00FB17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350DF">
        <w:rPr>
          <w:rFonts w:eastAsia="MS Mincho"/>
          <w:sz w:val="20"/>
        </w:rPr>
        <w:t>University Program Review, chair, 2013</w:t>
      </w:r>
    </w:p>
    <w:p w14:paraId="4FA88384" w14:textId="77777777" w:rsidR="00F350DF" w:rsidRDefault="00F350DF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LL.M. </w:t>
      </w:r>
      <w:r w:rsidR="0071150E">
        <w:rPr>
          <w:rFonts w:eastAsia="MS Mincho"/>
          <w:sz w:val="20"/>
        </w:rPr>
        <w:t>Advisory Committee, 2013-</w:t>
      </w:r>
      <w:r w:rsidR="00FB170E">
        <w:rPr>
          <w:rFonts w:eastAsia="MS Mincho"/>
          <w:sz w:val="20"/>
        </w:rPr>
        <w:t>14</w:t>
      </w:r>
      <w:r w:rsidR="00A368F2">
        <w:rPr>
          <w:rFonts w:eastAsia="MS Mincho"/>
          <w:sz w:val="20"/>
        </w:rPr>
        <w:tab/>
      </w:r>
    </w:p>
    <w:p w14:paraId="0ECA3D5E" w14:textId="77777777" w:rsidR="00A368F2" w:rsidRDefault="00F350DF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LL.M Review Committee, 2012</w:t>
      </w:r>
      <w:r w:rsidR="0071150E">
        <w:rPr>
          <w:rFonts w:eastAsia="MS Mincho"/>
          <w:sz w:val="20"/>
        </w:rPr>
        <w:t>-</w:t>
      </w:r>
      <w:r>
        <w:rPr>
          <w:rFonts w:eastAsia="MS Mincho"/>
          <w:sz w:val="20"/>
        </w:rPr>
        <w:t>13</w:t>
      </w:r>
    </w:p>
    <w:p w14:paraId="7FA0ED87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LL.M Faculty Direc</w:t>
      </w:r>
      <w:r w:rsidR="0071150E">
        <w:rPr>
          <w:rFonts w:eastAsia="MS Mincho"/>
          <w:sz w:val="20"/>
        </w:rPr>
        <w:t>tor, 2006-</w:t>
      </w:r>
      <w:r>
        <w:rPr>
          <w:rFonts w:eastAsia="MS Mincho"/>
          <w:sz w:val="20"/>
        </w:rPr>
        <w:t>08</w:t>
      </w:r>
    </w:p>
    <w:p w14:paraId="5BC53E97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Academic &amp; Professional Success Committ</w:t>
      </w:r>
      <w:r w:rsidR="0071150E">
        <w:rPr>
          <w:rFonts w:eastAsia="MS Mincho"/>
          <w:sz w:val="20"/>
        </w:rPr>
        <w:t>ee, 2012-</w:t>
      </w:r>
      <w:r w:rsidR="00F350DF">
        <w:rPr>
          <w:rFonts w:eastAsia="MS Mincho"/>
          <w:sz w:val="20"/>
        </w:rPr>
        <w:t>13</w:t>
      </w:r>
    </w:p>
    <w:p w14:paraId="38FF0C16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of Nonprofit Clin</w:t>
      </w:r>
      <w:r w:rsidR="0081790F">
        <w:rPr>
          <w:rFonts w:eastAsia="MS Mincho"/>
          <w:sz w:val="20"/>
        </w:rPr>
        <w:t>ic Director, chair, 2012</w:t>
      </w:r>
    </w:p>
    <w:p w14:paraId="2B7F6AAE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Course Devel</w:t>
      </w:r>
      <w:r w:rsidR="0071150E">
        <w:rPr>
          <w:rFonts w:eastAsia="MS Mincho"/>
          <w:sz w:val="20"/>
        </w:rPr>
        <w:t>opment Committee, chair, 2007-</w:t>
      </w:r>
      <w:r>
        <w:rPr>
          <w:rFonts w:eastAsia="MS Mincho"/>
          <w:sz w:val="20"/>
        </w:rPr>
        <w:t>08</w:t>
      </w:r>
    </w:p>
    <w:p w14:paraId="522C6203" w14:textId="77777777" w:rsidR="00A368F2" w:rsidRDefault="00A368F2" w:rsidP="00A368F2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Divers</w:t>
      </w:r>
      <w:r w:rsidR="00B23006">
        <w:rPr>
          <w:rFonts w:eastAsia="MS Mincho"/>
          <w:sz w:val="20"/>
        </w:rPr>
        <w:t>ity Committee, co-chair, 2006-</w:t>
      </w:r>
      <w:r>
        <w:rPr>
          <w:rFonts w:eastAsia="MS Mincho"/>
          <w:sz w:val="20"/>
        </w:rPr>
        <w:t>07, ex officio</w:t>
      </w:r>
      <w:r w:rsidR="000A3100">
        <w:rPr>
          <w:rFonts w:eastAsia="MS Mincho"/>
          <w:sz w:val="20"/>
        </w:rPr>
        <w:t>,</w:t>
      </w:r>
      <w:r w:rsidR="00B23006">
        <w:rPr>
          <w:rFonts w:eastAsia="MS Mincho"/>
          <w:sz w:val="20"/>
        </w:rPr>
        <w:t xml:space="preserve"> 2007-</w:t>
      </w:r>
      <w:r>
        <w:rPr>
          <w:rFonts w:eastAsia="MS Mincho"/>
          <w:sz w:val="20"/>
        </w:rPr>
        <w:t>08, chair</w:t>
      </w:r>
      <w:r w:rsidR="000A3100">
        <w:rPr>
          <w:rFonts w:eastAsia="MS Mincho"/>
          <w:sz w:val="20"/>
        </w:rPr>
        <w:t>,</w:t>
      </w:r>
      <w:r w:rsidR="00B23006">
        <w:rPr>
          <w:rFonts w:eastAsia="MS Mincho"/>
          <w:sz w:val="20"/>
        </w:rPr>
        <w:t xml:space="preserve"> 2008-</w:t>
      </w:r>
      <w:r>
        <w:rPr>
          <w:rFonts w:eastAsia="MS Mincho"/>
          <w:sz w:val="20"/>
        </w:rPr>
        <w:t xml:space="preserve">11, </w:t>
      </w:r>
    </w:p>
    <w:p w14:paraId="0BB8EDE7" w14:textId="221A7C40" w:rsidR="00A368F2" w:rsidRDefault="00F350DF" w:rsidP="00A368F2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23006">
        <w:rPr>
          <w:rFonts w:eastAsia="MS Mincho"/>
          <w:sz w:val="20"/>
        </w:rPr>
        <w:t xml:space="preserve">member 2011-14, </w:t>
      </w:r>
      <w:r w:rsidR="0071150E">
        <w:rPr>
          <w:rFonts w:eastAsia="MS Mincho"/>
          <w:sz w:val="20"/>
        </w:rPr>
        <w:t>20</w:t>
      </w:r>
      <w:r w:rsidR="00827B86">
        <w:rPr>
          <w:rFonts w:eastAsia="MS Mincho"/>
          <w:sz w:val="20"/>
        </w:rPr>
        <w:t>15-2017</w:t>
      </w:r>
    </w:p>
    <w:p w14:paraId="508B5E1B" w14:textId="77777777" w:rsidR="00A368F2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Diversity coordinator, 2007-</w:t>
      </w:r>
      <w:r w:rsidR="00A368F2">
        <w:rPr>
          <w:rFonts w:eastAsia="MS Mincho"/>
          <w:sz w:val="20"/>
        </w:rPr>
        <w:t>08</w:t>
      </w:r>
    </w:p>
    <w:p w14:paraId="0DA60B93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Dean’s Faculty Advisory Commi</w:t>
      </w:r>
      <w:r w:rsidR="00B23006">
        <w:rPr>
          <w:rFonts w:eastAsia="MS Mincho"/>
          <w:sz w:val="20"/>
        </w:rPr>
        <w:t>ttee, 2001-02; 2004-</w:t>
      </w:r>
      <w:r w:rsidR="000A3100">
        <w:rPr>
          <w:rFonts w:eastAsia="MS Mincho"/>
          <w:sz w:val="20"/>
        </w:rPr>
        <w:t>05;</w:t>
      </w:r>
      <w:r>
        <w:rPr>
          <w:rFonts w:eastAsia="MS Mincho"/>
          <w:sz w:val="20"/>
        </w:rPr>
        <w:t xml:space="preserve"> ex </w:t>
      </w:r>
      <w:r w:rsidR="00B23006">
        <w:rPr>
          <w:rFonts w:eastAsia="MS Mincho"/>
          <w:sz w:val="20"/>
        </w:rPr>
        <w:t>officio, 2006-</w:t>
      </w:r>
      <w:r w:rsidR="000A3100">
        <w:rPr>
          <w:rFonts w:eastAsia="MS Mincho"/>
          <w:sz w:val="20"/>
        </w:rPr>
        <w:t>08;</w:t>
      </w:r>
      <w:r w:rsidR="00B23006">
        <w:rPr>
          <w:rFonts w:eastAsia="MS Mincho"/>
          <w:sz w:val="20"/>
        </w:rPr>
        <w:t xml:space="preserve"> 2012-</w:t>
      </w:r>
      <w:r w:rsidR="00F350DF">
        <w:rPr>
          <w:rFonts w:eastAsia="MS Mincho"/>
          <w:sz w:val="20"/>
        </w:rPr>
        <w:t>13</w:t>
      </w:r>
      <w:r w:rsidR="00B23006">
        <w:rPr>
          <w:rFonts w:eastAsia="MS Mincho"/>
          <w:sz w:val="20"/>
        </w:rPr>
        <w:t>, 2015-16</w:t>
      </w:r>
    </w:p>
    <w:p w14:paraId="3616D11B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Director of LL</w:t>
      </w:r>
      <w:r w:rsidR="000A3100">
        <w:rPr>
          <w:rFonts w:eastAsia="MS Mincho"/>
          <w:sz w:val="20"/>
        </w:rPr>
        <w:t>.</w:t>
      </w:r>
      <w:r>
        <w:rPr>
          <w:rFonts w:eastAsia="MS Mincho"/>
          <w:sz w:val="20"/>
        </w:rPr>
        <w:t>M</w:t>
      </w:r>
      <w:r w:rsidR="000A3100">
        <w:rPr>
          <w:rFonts w:eastAsia="MS Mincho"/>
          <w:sz w:val="20"/>
        </w:rPr>
        <w:t>.</w:t>
      </w:r>
      <w:r>
        <w:rPr>
          <w:rFonts w:eastAsia="MS Mincho"/>
          <w:sz w:val="20"/>
        </w:rPr>
        <w:t xml:space="preserve"> Program, chair, 2007</w:t>
      </w:r>
      <w:r w:rsidR="000A3100">
        <w:rPr>
          <w:rFonts w:eastAsia="MS Mincho"/>
          <w:sz w:val="20"/>
        </w:rPr>
        <w:t>; member, 2014</w:t>
      </w:r>
    </w:p>
    <w:p w14:paraId="2460D652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Asst. Dean for Student Affairs, 2007</w:t>
      </w:r>
    </w:p>
    <w:p w14:paraId="320AD5A4" w14:textId="4020E646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Curriculum</w:t>
      </w:r>
      <w:r w:rsidR="000A3100">
        <w:rPr>
          <w:rFonts w:eastAsia="MS Mincho"/>
          <w:sz w:val="20"/>
        </w:rPr>
        <w:t xml:space="preserve"> Committee, co-chair, 2005-2006;</w:t>
      </w:r>
      <w:r>
        <w:rPr>
          <w:rFonts w:eastAsia="MS Mincho"/>
          <w:sz w:val="20"/>
        </w:rPr>
        <w:t xml:space="preserve"> member</w:t>
      </w:r>
      <w:r w:rsidR="000A3100">
        <w:rPr>
          <w:rFonts w:eastAsia="MS Mincho"/>
          <w:sz w:val="20"/>
        </w:rPr>
        <w:t>,</w:t>
      </w:r>
      <w:r w:rsidR="0071150E">
        <w:rPr>
          <w:rFonts w:eastAsia="MS Mincho"/>
          <w:sz w:val="20"/>
        </w:rPr>
        <w:t xml:space="preserve"> 2006-</w:t>
      </w:r>
      <w:r>
        <w:rPr>
          <w:rFonts w:eastAsia="MS Mincho"/>
          <w:sz w:val="20"/>
        </w:rPr>
        <w:t>07</w:t>
      </w:r>
      <w:r w:rsidR="0071150E">
        <w:rPr>
          <w:rFonts w:eastAsia="MS Mincho"/>
          <w:sz w:val="20"/>
        </w:rPr>
        <w:t>, 2013-</w:t>
      </w:r>
      <w:r w:rsidR="00FB170E">
        <w:rPr>
          <w:rFonts w:eastAsia="MS Mincho"/>
          <w:sz w:val="20"/>
        </w:rPr>
        <w:t>14</w:t>
      </w:r>
      <w:r w:rsidR="008848D6">
        <w:rPr>
          <w:rFonts w:eastAsia="MS Mincho"/>
          <w:sz w:val="20"/>
        </w:rPr>
        <w:t>, 2018-</w:t>
      </w:r>
      <w:r w:rsidR="003838AA">
        <w:rPr>
          <w:rFonts w:eastAsia="MS Mincho"/>
          <w:sz w:val="20"/>
        </w:rPr>
        <w:t>2019</w:t>
      </w:r>
    </w:p>
    <w:p w14:paraId="64B2C3DA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ABA Self Stud</w:t>
      </w:r>
      <w:r w:rsidR="0071150E">
        <w:rPr>
          <w:rFonts w:eastAsia="MS Mincho"/>
          <w:sz w:val="20"/>
        </w:rPr>
        <w:t>y and Site Visit, member, 2006-</w:t>
      </w:r>
      <w:r>
        <w:rPr>
          <w:rFonts w:eastAsia="MS Mincho"/>
          <w:sz w:val="20"/>
        </w:rPr>
        <w:t>07</w:t>
      </w:r>
    </w:p>
    <w:p w14:paraId="391062C7" w14:textId="2635094A" w:rsidR="00A368F2" w:rsidRDefault="00A368F2" w:rsidP="00A368F2">
      <w:pPr>
        <w:ind w:left="2160" w:hanging="720"/>
        <w:rPr>
          <w:rFonts w:eastAsia="MS Mincho"/>
          <w:sz w:val="20"/>
        </w:rPr>
      </w:pPr>
      <w:r>
        <w:rPr>
          <w:rFonts w:eastAsia="MS Mincho"/>
          <w:sz w:val="20"/>
        </w:rPr>
        <w:t>Faculty Ap</w:t>
      </w:r>
      <w:r w:rsidR="0071150E">
        <w:rPr>
          <w:rFonts w:eastAsia="MS Mincho"/>
          <w:sz w:val="20"/>
        </w:rPr>
        <w:t>pointments Committee, member, 2001-02; chair, 2003-04; chair, 2006-07; member, 2008-</w:t>
      </w:r>
      <w:r w:rsidR="000A3100">
        <w:rPr>
          <w:rFonts w:eastAsia="MS Mincho"/>
          <w:sz w:val="20"/>
        </w:rPr>
        <w:t>10;</w:t>
      </w:r>
      <w:r w:rsidR="0071150E">
        <w:rPr>
          <w:rFonts w:eastAsia="MS Mincho"/>
          <w:sz w:val="20"/>
        </w:rPr>
        <w:t xml:space="preserve"> 2011-</w:t>
      </w:r>
      <w:r>
        <w:rPr>
          <w:rFonts w:eastAsia="MS Mincho"/>
          <w:sz w:val="20"/>
        </w:rPr>
        <w:t>12</w:t>
      </w:r>
      <w:r w:rsidR="007E4B7F">
        <w:rPr>
          <w:rFonts w:eastAsia="MS Mincho"/>
          <w:sz w:val="20"/>
        </w:rPr>
        <w:t>; 2016-</w:t>
      </w:r>
      <w:r w:rsidR="008848D6">
        <w:rPr>
          <w:rFonts w:eastAsia="MS Mincho"/>
          <w:sz w:val="20"/>
        </w:rPr>
        <w:t>2017</w:t>
      </w:r>
      <w:r w:rsidR="003838AA">
        <w:rPr>
          <w:rFonts w:eastAsia="MS Mincho"/>
          <w:sz w:val="20"/>
        </w:rPr>
        <w:t>; 2019-present</w:t>
      </w:r>
    </w:p>
    <w:p w14:paraId="44AA4B4D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Faculty Personnel Co</w:t>
      </w:r>
      <w:r w:rsidR="0071150E">
        <w:rPr>
          <w:rFonts w:eastAsia="MS Mincho"/>
          <w:sz w:val="20"/>
        </w:rPr>
        <w:t>mmittee, 2002-04, 2008-</w:t>
      </w:r>
      <w:r w:rsidR="00F350DF">
        <w:rPr>
          <w:rFonts w:eastAsia="MS Mincho"/>
          <w:sz w:val="20"/>
        </w:rPr>
        <w:t>12</w:t>
      </w:r>
      <w:r w:rsidR="0071150E">
        <w:rPr>
          <w:rFonts w:eastAsia="MS Mincho"/>
          <w:sz w:val="20"/>
        </w:rPr>
        <w:t>, 2015-16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5417AF19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Search Committee for Admissions Director, 2004</w:t>
      </w:r>
    </w:p>
    <w:p w14:paraId="2BA54207" w14:textId="77777777" w:rsidR="00A368F2" w:rsidRDefault="0071150E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 Bono Committee, 2002-</w:t>
      </w:r>
      <w:r w:rsidR="00A368F2">
        <w:rPr>
          <w:rFonts w:eastAsia="MS Mincho"/>
          <w:sz w:val="20"/>
        </w:rPr>
        <w:t>03</w:t>
      </w:r>
    </w:p>
    <w:p w14:paraId="7DE2C840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Search Committ</w:t>
      </w:r>
      <w:r w:rsidR="0071150E">
        <w:rPr>
          <w:rFonts w:eastAsia="MS Mincho"/>
          <w:sz w:val="20"/>
        </w:rPr>
        <w:t>ee for Finance Director, 2002-</w:t>
      </w:r>
      <w:r>
        <w:rPr>
          <w:rFonts w:eastAsia="MS Mincho"/>
          <w:sz w:val="20"/>
        </w:rPr>
        <w:t>03</w:t>
      </w:r>
    </w:p>
    <w:p w14:paraId="00294AEC" w14:textId="77777777" w:rsidR="00A368F2" w:rsidRDefault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Law School </w:t>
      </w:r>
      <w:r w:rsidR="0071150E">
        <w:rPr>
          <w:rFonts w:eastAsia="MS Mincho"/>
          <w:sz w:val="20"/>
        </w:rPr>
        <w:t>Admissions Committee, 1993-</w:t>
      </w:r>
      <w:r w:rsidR="000A3100">
        <w:rPr>
          <w:rFonts w:eastAsia="MS Mincho"/>
          <w:sz w:val="20"/>
        </w:rPr>
        <w:t>96;</w:t>
      </w:r>
      <w:r>
        <w:rPr>
          <w:rFonts w:eastAsia="MS Mincho"/>
          <w:sz w:val="20"/>
        </w:rPr>
        <w:t xml:space="preserve"> 1997-2000; chair</w:t>
      </w:r>
      <w:r w:rsidR="0071150E">
        <w:rPr>
          <w:rFonts w:eastAsia="MS Mincho"/>
          <w:sz w:val="20"/>
        </w:rPr>
        <w:t>, 1994-</w:t>
      </w:r>
      <w:r w:rsidR="000A3100">
        <w:rPr>
          <w:rFonts w:eastAsia="MS Mincho"/>
          <w:sz w:val="20"/>
        </w:rPr>
        <w:t>96;</w:t>
      </w:r>
      <w:r>
        <w:rPr>
          <w:rFonts w:eastAsia="MS Mincho"/>
          <w:sz w:val="20"/>
        </w:rPr>
        <w:t xml:space="preserve"> 1998-2000</w:t>
      </w:r>
    </w:p>
    <w:p w14:paraId="4B2BE306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Estate Planning Statement of Completion, advisor, 1992-present</w:t>
      </w:r>
    </w:p>
    <w:p w14:paraId="6DB14C3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Faculty Advisor, 1993-present</w:t>
      </w:r>
    </w:p>
    <w:p w14:paraId="45C61646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Emerging Business/Nonp</w:t>
      </w:r>
      <w:r w:rsidR="0071150E">
        <w:rPr>
          <w:rFonts w:eastAsia="MS Mincho"/>
          <w:sz w:val="20"/>
        </w:rPr>
        <w:t>rofit Clinic Task Force, 1998-</w:t>
      </w:r>
      <w:r>
        <w:rPr>
          <w:rFonts w:eastAsia="MS Mincho"/>
          <w:sz w:val="20"/>
        </w:rPr>
        <w:t>99</w:t>
      </w:r>
    </w:p>
    <w:p w14:paraId="5B51671A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and Entrepreneur</w:t>
      </w:r>
      <w:r w:rsidR="0071150E">
        <w:rPr>
          <w:rFonts w:eastAsia="MS Mincho"/>
          <w:sz w:val="20"/>
        </w:rPr>
        <w:t>ship Advisory Committee, 1996-</w:t>
      </w:r>
      <w:r>
        <w:rPr>
          <w:rFonts w:eastAsia="MS Mincho"/>
          <w:sz w:val="20"/>
        </w:rPr>
        <w:t>97</w:t>
      </w:r>
    </w:p>
    <w:p w14:paraId="5CED2AF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Family Law Clinic, supervisor, 1997</w:t>
      </w:r>
    </w:p>
    <w:p w14:paraId="1195E30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Computer Policy Committee, 1996-1997</w:t>
      </w:r>
    </w:p>
    <w:p w14:paraId="3E335E3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School Lectur</w:t>
      </w:r>
      <w:r w:rsidR="0071150E">
        <w:rPr>
          <w:rFonts w:eastAsia="MS Mincho"/>
          <w:sz w:val="20"/>
        </w:rPr>
        <w:t>es and Awards Committee, 1996-</w:t>
      </w:r>
      <w:r>
        <w:rPr>
          <w:rFonts w:eastAsia="MS Mincho"/>
          <w:sz w:val="20"/>
        </w:rPr>
        <w:t>97</w:t>
      </w:r>
    </w:p>
    <w:p w14:paraId="6B3EC59D" w14:textId="20568A25" w:rsidR="00000D29" w:rsidRPr="000652A7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Women's Law Forum, conference panelist 1993, 1994, 1996, panel moderator 1999</w:t>
      </w:r>
      <w:r w:rsidR="0071150E">
        <w:rPr>
          <w:rFonts w:eastAsia="MS Mincho"/>
          <w:sz w:val="20"/>
        </w:rPr>
        <w:t xml:space="preserve">; faculty </w:t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  <w:t>supervisor 2004-</w:t>
      </w:r>
      <w:r>
        <w:rPr>
          <w:rFonts w:eastAsia="MS Mincho"/>
          <w:sz w:val="20"/>
        </w:rPr>
        <w:t>05</w:t>
      </w:r>
    </w:p>
    <w:p w14:paraId="623010BE" w14:textId="77777777" w:rsidR="00B20D12" w:rsidRDefault="00B20D12">
      <w:pPr>
        <w:pStyle w:val="Heading1"/>
      </w:pPr>
    </w:p>
    <w:p w14:paraId="68FF3AD6" w14:textId="77777777" w:rsidR="00A368F2" w:rsidRDefault="00A368F2">
      <w:pPr>
        <w:pStyle w:val="Heading1"/>
      </w:pPr>
      <w:r>
        <w:t>COMMUNITY SERVICE</w:t>
      </w:r>
    </w:p>
    <w:p w14:paraId="22812093" w14:textId="6AF4ACAA" w:rsidR="00A368F2" w:rsidRDefault="00A368F2">
      <w:pPr>
        <w:rPr>
          <w:rFonts w:eastAsia="MS Mincho"/>
          <w:sz w:val="20"/>
        </w:rPr>
      </w:pPr>
    </w:p>
    <w:p w14:paraId="4790E22E" w14:textId="46966BE5" w:rsidR="00651F00" w:rsidRDefault="00651F0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EC Brown Advisory Board, 2019-present</w:t>
      </w:r>
    </w:p>
    <w:p w14:paraId="4ECB726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Maude Kerns Art Center, board presentation on fiduciary duties, 2004</w:t>
      </w:r>
    </w:p>
    <w:p w14:paraId="6DF0D2CD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Oregon Research Institute, member, Board of Directors, 1999-2004 (on leave, 2000-2001)</w:t>
      </w:r>
    </w:p>
    <w:p w14:paraId="4AD3E634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Arts Council, nonprofit presentation, 2003</w:t>
      </w:r>
    </w:p>
    <w:p w14:paraId="3E3329BD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Law Students Public Interest Fund, nonprofit advice, 1999-2000</w:t>
      </w:r>
    </w:p>
    <w:p w14:paraId="4BD51120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Quaternary Association, nonprofit advice, 1999-2000</w:t>
      </w:r>
    </w:p>
    <w:p w14:paraId="47FECDD1" w14:textId="77777777" w:rsidR="00A368F2" w:rsidRPr="00D96BF5" w:rsidRDefault="00A368F2">
      <w:pPr>
        <w:rPr>
          <w:rFonts w:eastAsia="MS Mincho"/>
          <w:sz w:val="20"/>
          <w:lang w:val="fr-FR"/>
        </w:rPr>
      </w:pPr>
      <w:r>
        <w:rPr>
          <w:rFonts w:eastAsia="MS Mincho"/>
          <w:sz w:val="20"/>
        </w:rPr>
        <w:tab/>
      </w:r>
      <w:r w:rsidRPr="00D96BF5">
        <w:rPr>
          <w:rFonts w:eastAsia="MS Mincho"/>
          <w:sz w:val="20"/>
          <w:lang w:val="fr-FR"/>
        </w:rPr>
        <w:t xml:space="preserve">Amigos de los </w:t>
      </w:r>
      <w:proofErr w:type="spellStart"/>
      <w:r w:rsidRPr="00D96BF5">
        <w:rPr>
          <w:rFonts w:eastAsia="MS Mincho"/>
          <w:sz w:val="20"/>
          <w:lang w:val="fr-FR"/>
        </w:rPr>
        <w:t>Sobrevivientes</w:t>
      </w:r>
      <w:proofErr w:type="spellEnd"/>
      <w:r w:rsidRPr="00D96BF5">
        <w:rPr>
          <w:rFonts w:eastAsia="MS Mincho"/>
          <w:sz w:val="20"/>
          <w:lang w:val="fr-FR"/>
        </w:rPr>
        <w:t xml:space="preserve">, </w:t>
      </w:r>
      <w:proofErr w:type="spellStart"/>
      <w:r w:rsidRPr="00D96BF5">
        <w:rPr>
          <w:rFonts w:eastAsia="MS Mincho"/>
          <w:sz w:val="20"/>
          <w:lang w:val="fr-FR"/>
        </w:rPr>
        <w:t>nonprofit</w:t>
      </w:r>
      <w:proofErr w:type="spellEnd"/>
      <w:r w:rsidRPr="00D96BF5">
        <w:rPr>
          <w:rFonts w:eastAsia="MS Mincho"/>
          <w:sz w:val="20"/>
          <w:lang w:val="fr-FR"/>
        </w:rPr>
        <w:t xml:space="preserve"> </w:t>
      </w:r>
      <w:proofErr w:type="spellStart"/>
      <w:r w:rsidRPr="00D96BF5">
        <w:rPr>
          <w:rFonts w:eastAsia="MS Mincho"/>
          <w:sz w:val="20"/>
          <w:lang w:val="fr-FR"/>
        </w:rPr>
        <w:t>advice</w:t>
      </w:r>
      <w:proofErr w:type="spellEnd"/>
      <w:r w:rsidRPr="00D96BF5">
        <w:rPr>
          <w:rFonts w:eastAsia="MS Mincho"/>
          <w:sz w:val="20"/>
          <w:lang w:val="fr-FR"/>
        </w:rPr>
        <w:t>, 1994, 1996, 1998</w:t>
      </w:r>
    </w:p>
    <w:p w14:paraId="152AB8EC" w14:textId="77777777" w:rsidR="00A368F2" w:rsidRDefault="00A368F2">
      <w:pPr>
        <w:rPr>
          <w:rFonts w:eastAsia="MS Mincho"/>
          <w:sz w:val="20"/>
        </w:rPr>
      </w:pPr>
      <w:r w:rsidRPr="00D96BF5">
        <w:rPr>
          <w:rFonts w:eastAsia="MS Mincho"/>
          <w:sz w:val="20"/>
          <w:lang w:val="fr-FR"/>
        </w:rPr>
        <w:tab/>
      </w:r>
      <w:r>
        <w:rPr>
          <w:rFonts w:eastAsia="MS Mincho"/>
          <w:sz w:val="20"/>
        </w:rPr>
        <w:t>Congregational Nursery School, nonprofit advice, 1994</w:t>
      </w:r>
    </w:p>
    <w:p w14:paraId="23050217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County Geographical Society, nonprofit advice, 1994</w:t>
      </w:r>
    </w:p>
    <w:p w14:paraId="122DE35B" w14:textId="77777777" w:rsidR="00A368F2" w:rsidRDefault="00A368F2" w:rsidP="00165821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Fox Hollow Elementary School, parent volunteer, 1993-2000</w:t>
      </w:r>
    </w:p>
    <w:p w14:paraId="61F1FCF9" w14:textId="77777777" w:rsidR="00000D29" w:rsidRDefault="00000D29" w:rsidP="00165821">
      <w:pPr>
        <w:rPr>
          <w:rFonts w:eastAsia="MS Mincho"/>
          <w:sz w:val="20"/>
        </w:rPr>
      </w:pPr>
    </w:p>
    <w:p w14:paraId="1B82BC4B" w14:textId="77777777" w:rsidR="00A368F2" w:rsidRDefault="00A368F2">
      <w:pPr>
        <w:pStyle w:val="Heading1"/>
      </w:pPr>
      <w:r>
        <w:t>PROFESSIONAL CERTIFICATIONS</w:t>
      </w:r>
    </w:p>
    <w:p w14:paraId="017E48F0" w14:textId="77777777" w:rsidR="00A368F2" w:rsidRDefault="00A368F2">
      <w:pPr>
        <w:rPr>
          <w:rFonts w:eastAsia="MS Mincho"/>
          <w:sz w:val="20"/>
        </w:rPr>
      </w:pPr>
    </w:p>
    <w:p w14:paraId="64C0E1C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Admitted to practice law in Illinois, 1981, currently inactive</w:t>
      </w:r>
    </w:p>
    <w:p w14:paraId="28933E18" w14:textId="32FE5DEC" w:rsidR="00823595" w:rsidRPr="00276E88" w:rsidRDefault="00A368F2" w:rsidP="00276E88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Admitted to practice law in Oregon, 1989, currently inactive</w:t>
      </w:r>
    </w:p>
    <w:p w14:paraId="5E2F0681" w14:textId="77777777" w:rsidR="007E4B7F" w:rsidRDefault="007E4B7F">
      <w:pPr>
        <w:pStyle w:val="Heading1"/>
      </w:pPr>
    </w:p>
    <w:p w14:paraId="33C1EB4C" w14:textId="77777777" w:rsidR="00A368F2" w:rsidRDefault="00A368F2">
      <w:pPr>
        <w:pStyle w:val="Heading1"/>
      </w:pPr>
      <w:r>
        <w:t>PROFESSIONAL MEMBERSHIPS</w:t>
      </w:r>
    </w:p>
    <w:p w14:paraId="316C8E83" w14:textId="77777777" w:rsidR="00A368F2" w:rsidRDefault="00A368F2">
      <w:pPr>
        <w:rPr>
          <w:rFonts w:eastAsia="MS Mincho"/>
          <w:sz w:val="20"/>
        </w:rPr>
      </w:pPr>
    </w:p>
    <w:p w14:paraId="2CA4118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College of Trust and Estate Counsel, Academic Fellow since 2001</w:t>
      </w:r>
    </w:p>
    <w:p w14:paraId="2D405A81" w14:textId="77777777" w:rsidR="00D1086C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Foundation, Fellow since 2009</w:t>
      </w:r>
    </w:p>
    <w:p w14:paraId="5B58AFB5" w14:textId="74599163" w:rsidR="007E4B7F" w:rsidRDefault="007E4B7F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Institute, Member since 2017</w:t>
      </w:r>
    </w:p>
    <w:p w14:paraId="18DCDC22" w14:textId="77777777" w:rsidR="00A368F2" w:rsidRDefault="00D1086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American Bar Association</w:t>
      </w:r>
    </w:p>
    <w:p w14:paraId="6BF5D2F3" w14:textId="77777777" w:rsidR="00A368F2" w:rsidRDefault="00A368F2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Real Property, Trust and Estate Law Section</w:t>
      </w:r>
    </w:p>
    <w:p w14:paraId="50AAA2DF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State Bar Association</w:t>
      </w:r>
    </w:p>
    <w:p w14:paraId="3D3722BF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Estate Planning and Administration Section</w:t>
      </w:r>
    </w:p>
    <w:p w14:paraId="073CDC2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Elder Law Section</w:t>
      </w:r>
    </w:p>
    <w:p w14:paraId="44D63A5A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Nonprofit Organizations Law Section</w:t>
      </w:r>
    </w:p>
    <w:p w14:paraId="6989706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County Bar Association</w:t>
      </w:r>
    </w:p>
    <w:p w14:paraId="58A9F3D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Probate Committee</w:t>
      </w:r>
    </w:p>
    <w:p w14:paraId="0AFD33F7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Eugene Estate Planning Council</w:t>
      </w:r>
    </w:p>
    <w:p w14:paraId="782A1B49" w14:textId="6365EE37" w:rsidR="006010EB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Eugene Roundtable, elected member since 2006</w:t>
      </w:r>
    </w:p>
    <w:p w14:paraId="0265C904" w14:textId="77777777" w:rsidR="00B20D12" w:rsidRDefault="00B20D12">
      <w:pPr>
        <w:rPr>
          <w:rFonts w:eastAsia="MS Mincho"/>
          <w:b/>
          <w:sz w:val="20"/>
        </w:rPr>
      </w:pPr>
    </w:p>
    <w:p w14:paraId="15DD5DEC" w14:textId="77777777" w:rsidR="00A368F2" w:rsidRPr="00114E25" w:rsidRDefault="00A368F2">
      <w:pPr>
        <w:rPr>
          <w:rFonts w:eastAsia="MS Mincho"/>
          <w:b/>
          <w:sz w:val="20"/>
        </w:rPr>
      </w:pPr>
      <w:r w:rsidRPr="00114E25">
        <w:rPr>
          <w:rFonts w:eastAsia="MS Mincho"/>
          <w:b/>
          <w:sz w:val="20"/>
        </w:rPr>
        <w:t>PERSONAL</w:t>
      </w:r>
    </w:p>
    <w:p w14:paraId="6868D471" w14:textId="77777777" w:rsidR="00A368F2" w:rsidRDefault="00A368F2">
      <w:pPr>
        <w:rPr>
          <w:rFonts w:eastAsia="MS Mincho"/>
          <w:sz w:val="20"/>
        </w:rPr>
      </w:pPr>
    </w:p>
    <w:p w14:paraId="18AADC41" w14:textId="777BA758" w:rsidR="00A368F2" w:rsidRDefault="00A368F2">
      <w:pPr>
        <w:ind w:left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Past nonprofessional work experiences include </w:t>
      </w:r>
      <w:proofErr w:type="spellStart"/>
      <w:r>
        <w:rPr>
          <w:rFonts w:eastAsia="MS Mincho"/>
          <w:sz w:val="20"/>
        </w:rPr>
        <w:t>carillonneur</w:t>
      </w:r>
      <w:proofErr w:type="spellEnd"/>
      <w:r>
        <w:rPr>
          <w:rFonts w:eastAsia="MS Mincho"/>
          <w:sz w:val="20"/>
        </w:rPr>
        <w:t xml:space="preserve">, tour guide, library assistant, circus clown, and office assistant in a bank.  Working knowledge of French.  </w:t>
      </w:r>
    </w:p>
    <w:sectPr w:rsidR="00A368F2" w:rsidSect="00723A9F">
      <w:footerReference w:type="even" r:id="rId8"/>
      <w:footerReference w:type="default" r:id="rId9"/>
      <w:pgSz w:w="12240" w:h="15840"/>
      <w:pgMar w:top="1440" w:right="1325" w:bottom="1296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21C5" w14:textId="77777777" w:rsidR="00A727BD" w:rsidRDefault="00A727BD">
      <w:r>
        <w:separator/>
      </w:r>
    </w:p>
  </w:endnote>
  <w:endnote w:type="continuationSeparator" w:id="0">
    <w:p w14:paraId="260ADEF3" w14:textId="77777777" w:rsidR="00A727BD" w:rsidRDefault="00A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aiti SC Black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0F61" w14:textId="77777777" w:rsidR="00955028" w:rsidRDefault="00955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DD315" w14:textId="77777777" w:rsidR="00955028" w:rsidRDefault="00955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DAF3" w14:textId="77777777" w:rsidR="00955028" w:rsidRDefault="00955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181E1" w14:textId="77777777" w:rsidR="00955028" w:rsidRDefault="0095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7432" w14:textId="77777777" w:rsidR="00A727BD" w:rsidRDefault="00A727BD">
      <w:r>
        <w:separator/>
      </w:r>
    </w:p>
  </w:footnote>
  <w:footnote w:type="continuationSeparator" w:id="0">
    <w:p w14:paraId="14917C58" w14:textId="77777777" w:rsidR="00A727BD" w:rsidRDefault="00A7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C0"/>
    <w:rsid w:val="00000D29"/>
    <w:rsid w:val="00011B7A"/>
    <w:rsid w:val="000132FA"/>
    <w:rsid w:val="00025F6A"/>
    <w:rsid w:val="00064D83"/>
    <w:rsid w:val="000909FB"/>
    <w:rsid w:val="00091597"/>
    <w:rsid w:val="000A3100"/>
    <w:rsid w:val="000B0AF0"/>
    <w:rsid w:val="000B2DF0"/>
    <w:rsid w:val="000E25EC"/>
    <w:rsid w:val="000F11D6"/>
    <w:rsid w:val="00137549"/>
    <w:rsid w:val="00140D86"/>
    <w:rsid w:val="001410E3"/>
    <w:rsid w:val="00144E14"/>
    <w:rsid w:val="00150341"/>
    <w:rsid w:val="00151373"/>
    <w:rsid w:val="0015435F"/>
    <w:rsid w:val="00165821"/>
    <w:rsid w:val="001760D5"/>
    <w:rsid w:val="00177C00"/>
    <w:rsid w:val="00194B81"/>
    <w:rsid w:val="00197818"/>
    <w:rsid w:val="00197F04"/>
    <w:rsid w:val="001A5FC6"/>
    <w:rsid w:val="001B465B"/>
    <w:rsid w:val="001B5466"/>
    <w:rsid w:val="001B6187"/>
    <w:rsid w:val="001B6C5D"/>
    <w:rsid w:val="001C7203"/>
    <w:rsid w:val="001D2FB3"/>
    <w:rsid w:val="001D3306"/>
    <w:rsid w:val="001D72DC"/>
    <w:rsid w:val="001E6BDD"/>
    <w:rsid w:val="001F5A16"/>
    <w:rsid w:val="00205886"/>
    <w:rsid w:val="0023641D"/>
    <w:rsid w:val="0024340D"/>
    <w:rsid w:val="002478DE"/>
    <w:rsid w:val="00255408"/>
    <w:rsid w:val="00276E88"/>
    <w:rsid w:val="002C26B1"/>
    <w:rsid w:val="002C287D"/>
    <w:rsid w:val="002C7109"/>
    <w:rsid w:val="002D3F44"/>
    <w:rsid w:val="002D4DE0"/>
    <w:rsid w:val="002E6005"/>
    <w:rsid w:val="002E75ED"/>
    <w:rsid w:val="00311934"/>
    <w:rsid w:val="0031282E"/>
    <w:rsid w:val="00315075"/>
    <w:rsid w:val="003205E5"/>
    <w:rsid w:val="00325870"/>
    <w:rsid w:val="003276B0"/>
    <w:rsid w:val="00330A13"/>
    <w:rsid w:val="00343E02"/>
    <w:rsid w:val="00361E79"/>
    <w:rsid w:val="0037368B"/>
    <w:rsid w:val="003838AA"/>
    <w:rsid w:val="003A48DA"/>
    <w:rsid w:val="003A6D5C"/>
    <w:rsid w:val="003B4D1F"/>
    <w:rsid w:val="003E3B07"/>
    <w:rsid w:val="00400296"/>
    <w:rsid w:val="00403CE2"/>
    <w:rsid w:val="00406663"/>
    <w:rsid w:val="0041568C"/>
    <w:rsid w:val="00422D94"/>
    <w:rsid w:val="004249FC"/>
    <w:rsid w:val="004409EE"/>
    <w:rsid w:val="00442C8D"/>
    <w:rsid w:val="0044316D"/>
    <w:rsid w:val="00454030"/>
    <w:rsid w:val="00463780"/>
    <w:rsid w:val="00493AFB"/>
    <w:rsid w:val="004A39A6"/>
    <w:rsid w:val="004A4742"/>
    <w:rsid w:val="004B2EB6"/>
    <w:rsid w:val="004C4C3C"/>
    <w:rsid w:val="004D5099"/>
    <w:rsid w:val="004E63FA"/>
    <w:rsid w:val="004F0A4A"/>
    <w:rsid w:val="004F6BFD"/>
    <w:rsid w:val="00506849"/>
    <w:rsid w:val="00517DF4"/>
    <w:rsid w:val="005866D0"/>
    <w:rsid w:val="00586D94"/>
    <w:rsid w:val="005A05BD"/>
    <w:rsid w:val="005B3D38"/>
    <w:rsid w:val="005B7B0F"/>
    <w:rsid w:val="005C37FD"/>
    <w:rsid w:val="005D3C33"/>
    <w:rsid w:val="005D55C8"/>
    <w:rsid w:val="005E07BA"/>
    <w:rsid w:val="006010EB"/>
    <w:rsid w:val="006069E4"/>
    <w:rsid w:val="0061365A"/>
    <w:rsid w:val="00614A1A"/>
    <w:rsid w:val="00615EA8"/>
    <w:rsid w:val="0062006B"/>
    <w:rsid w:val="006233EE"/>
    <w:rsid w:val="00626A69"/>
    <w:rsid w:val="006332C7"/>
    <w:rsid w:val="006374CF"/>
    <w:rsid w:val="00637648"/>
    <w:rsid w:val="006405EA"/>
    <w:rsid w:val="00647472"/>
    <w:rsid w:val="00651F00"/>
    <w:rsid w:val="006621AE"/>
    <w:rsid w:val="00664A80"/>
    <w:rsid w:val="00665E10"/>
    <w:rsid w:val="00672561"/>
    <w:rsid w:val="006742BB"/>
    <w:rsid w:val="00697335"/>
    <w:rsid w:val="006A57E7"/>
    <w:rsid w:val="006B342E"/>
    <w:rsid w:val="006B5D63"/>
    <w:rsid w:val="006C0732"/>
    <w:rsid w:val="006D5CCD"/>
    <w:rsid w:val="006E790B"/>
    <w:rsid w:val="007103FE"/>
    <w:rsid w:val="00710993"/>
    <w:rsid w:val="0071150E"/>
    <w:rsid w:val="00721C2E"/>
    <w:rsid w:val="00723A9F"/>
    <w:rsid w:val="00732EC1"/>
    <w:rsid w:val="00741F24"/>
    <w:rsid w:val="00760DF5"/>
    <w:rsid w:val="00760FDE"/>
    <w:rsid w:val="00766E72"/>
    <w:rsid w:val="00783FB1"/>
    <w:rsid w:val="00796B94"/>
    <w:rsid w:val="00797800"/>
    <w:rsid w:val="007A2484"/>
    <w:rsid w:val="007C1624"/>
    <w:rsid w:val="007C3496"/>
    <w:rsid w:val="007C35A5"/>
    <w:rsid w:val="007C6B72"/>
    <w:rsid w:val="007E4B7F"/>
    <w:rsid w:val="007F2496"/>
    <w:rsid w:val="007F7830"/>
    <w:rsid w:val="008025B7"/>
    <w:rsid w:val="0080562E"/>
    <w:rsid w:val="0081790F"/>
    <w:rsid w:val="00823595"/>
    <w:rsid w:val="00827B86"/>
    <w:rsid w:val="008333BE"/>
    <w:rsid w:val="00865156"/>
    <w:rsid w:val="008848D6"/>
    <w:rsid w:val="00894A19"/>
    <w:rsid w:val="008B5D0C"/>
    <w:rsid w:val="008D6C9E"/>
    <w:rsid w:val="0090606A"/>
    <w:rsid w:val="009165C0"/>
    <w:rsid w:val="00926AE2"/>
    <w:rsid w:val="00930E8B"/>
    <w:rsid w:val="00944F21"/>
    <w:rsid w:val="00953D8F"/>
    <w:rsid w:val="00955028"/>
    <w:rsid w:val="00967198"/>
    <w:rsid w:val="00973DA3"/>
    <w:rsid w:val="00983944"/>
    <w:rsid w:val="00990DAD"/>
    <w:rsid w:val="009B63AD"/>
    <w:rsid w:val="009C0BC8"/>
    <w:rsid w:val="009E4343"/>
    <w:rsid w:val="009E60B8"/>
    <w:rsid w:val="00A053E9"/>
    <w:rsid w:val="00A233B3"/>
    <w:rsid w:val="00A368F2"/>
    <w:rsid w:val="00A64F59"/>
    <w:rsid w:val="00A727BD"/>
    <w:rsid w:val="00A80642"/>
    <w:rsid w:val="00A82884"/>
    <w:rsid w:val="00A879CB"/>
    <w:rsid w:val="00A92802"/>
    <w:rsid w:val="00AA16EB"/>
    <w:rsid w:val="00AB17BA"/>
    <w:rsid w:val="00AB41BA"/>
    <w:rsid w:val="00AB647F"/>
    <w:rsid w:val="00B20D12"/>
    <w:rsid w:val="00B222A4"/>
    <w:rsid w:val="00B23006"/>
    <w:rsid w:val="00B23A06"/>
    <w:rsid w:val="00B3703E"/>
    <w:rsid w:val="00B443A9"/>
    <w:rsid w:val="00B505D5"/>
    <w:rsid w:val="00B5523C"/>
    <w:rsid w:val="00B71953"/>
    <w:rsid w:val="00B7368C"/>
    <w:rsid w:val="00B80A06"/>
    <w:rsid w:val="00B81142"/>
    <w:rsid w:val="00BA0E34"/>
    <w:rsid w:val="00BA7E1E"/>
    <w:rsid w:val="00BC0F26"/>
    <w:rsid w:val="00BE1272"/>
    <w:rsid w:val="00BE561A"/>
    <w:rsid w:val="00C04BE5"/>
    <w:rsid w:val="00C1464C"/>
    <w:rsid w:val="00C41D28"/>
    <w:rsid w:val="00C47730"/>
    <w:rsid w:val="00C704FF"/>
    <w:rsid w:val="00C92C9A"/>
    <w:rsid w:val="00C92DCA"/>
    <w:rsid w:val="00C95A22"/>
    <w:rsid w:val="00CC1524"/>
    <w:rsid w:val="00CC3361"/>
    <w:rsid w:val="00CD0A01"/>
    <w:rsid w:val="00CE7421"/>
    <w:rsid w:val="00CF7113"/>
    <w:rsid w:val="00D1086C"/>
    <w:rsid w:val="00D1796C"/>
    <w:rsid w:val="00D26419"/>
    <w:rsid w:val="00D265B3"/>
    <w:rsid w:val="00D2786D"/>
    <w:rsid w:val="00D40385"/>
    <w:rsid w:val="00D454B8"/>
    <w:rsid w:val="00D50817"/>
    <w:rsid w:val="00D84FA2"/>
    <w:rsid w:val="00DB4310"/>
    <w:rsid w:val="00DB6A79"/>
    <w:rsid w:val="00DD15B8"/>
    <w:rsid w:val="00E175D9"/>
    <w:rsid w:val="00E20639"/>
    <w:rsid w:val="00E26DEA"/>
    <w:rsid w:val="00E4033F"/>
    <w:rsid w:val="00E46DE3"/>
    <w:rsid w:val="00E64BD3"/>
    <w:rsid w:val="00E808B8"/>
    <w:rsid w:val="00E82CE0"/>
    <w:rsid w:val="00E966D1"/>
    <w:rsid w:val="00EA1CCE"/>
    <w:rsid w:val="00EA6F72"/>
    <w:rsid w:val="00EB0C2A"/>
    <w:rsid w:val="00EB116B"/>
    <w:rsid w:val="00ED5F88"/>
    <w:rsid w:val="00EE32F7"/>
    <w:rsid w:val="00EE6B79"/>
    <w:rsid w:val="00EF4099"/>
    <w:rsid w:val="00EF5F54"/>
    <w:rsid w:val="00EF7188"/>
    <w:rsid w:val="00F020F1"/>
    <w:rsid w:val="00F33B87"/>
    <w:rsid w:val="00F350DF"/>
    <w:rsid w:val="00F634BC"/>
    <w:rsid w:val="00F76DA2"/>
    <w:rsid w:val="00F94C9C"/>
    <w:rsid w:val="00F97601"/>
    <w:rsid w:val="00FB170E"/>
    <w:rsid w:val="00FD4AB9"/>
    <w:rsid w:val="00FD55C4"/>
    <w:rsid w:val="00FE0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FE4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eastAsia="MS Mincho"/>
      <w:b/>
      <w:bCs/>
      <w:sz w:val="20"/>
    </w:rPr>
  </w:style>
  <w:style w:type="paragraph" w:styleId="BodyTextIndent">
    <w:name w:val="Body Text Indent"/>
    <w:basedOn w:val="Normal"/>
    <w:pPr>
      <w:ind w:left="2304" w:hanging="864"/>
    </w:pPr>
    <w:rPr>
      <w:rFonts w:eastAsia="MS Mincho"/>
      <w:sz w:val="20"/>
    </w:rPr>
  </w:style>
  <w:style w:type="paragraph" w:styleId="BodyTextIndent2">
    <w:name w:val="Body Text Indent 2"/>
    <w:basedOn w:val="Normal"/>
    <w:pPr>
      <w:ind w:left="1440" w:hanging="1440"/>
    </w:pPr>
    <w:rPr>
      <w:rFonts w:eastAsia="MS Mincho"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2160" w:hanging="2160"/>
    </w:pPr>
    <w:rPr>
      <w:rFonts w:eastAsia="MS Minch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  <w:rsid w:val="00D06AF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D06AFC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C92D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359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95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w.uh.edu/ihelg/monograph/16-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bstract=26566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gary/Documents/cv/2017/cv%203.15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3.15.17.dotx</Template>
  <TotalTime>248</TotalTime>
  <Pages>20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N</vt:lpstr>
    </vt:vector>
  </TitlesOfParts>
  <Company>University of Oregon</Company>
  <LinksUpToDate>false</LinksUpToDate>
  <CharactersWithSpaces>53733</CharactersWithSpaces>
  <SharedDoc>false</SharedDoc>
  <HLinks>
    <vt:vector size="12" baseType="variant"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http://www.law.uh.edu/ihelg/monograph/16-03.pdf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http://ssrn.com/abstract=2656640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N</dc:title>
  <dc:subject/>
  <dc:creator>Susan Gary</dc:creator>
  <cp:keywords/>
  <dc:description/>
  <cp:lastModifiedBy>Susan Gary</cp:lastModifiedBy>
  <cp:revision>5</cp:revision>
  <cp:lastPrinted>2013-04-02T22:30:00Z</cp:lastPrinted>
  <dcterms:created xsi:type="dcterms:W3CDTF">2019-08-12T23:13:00Z</dcterms:created>
  <dcterms:modified xsi:type="dcterms:W3CDTF">2019-08-13T17:48:00Z</dcterms:modified>
</cp:coreProperties>
</file>