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18FC8" w14:textId="268E9610" w:rsidR="004420B1" w:rsidRPr="00CA410A" w:rsidRDefault="004420B1" w:rsidP="004420B1">
      <w:pPr>
        <w:pStyle w:val="xmsonormal"/>
        <w:rPr>
          <w:sz w:val="24"/>
          <w:szCs w:val="24"/>
        </w:rPr>
      </w:pPr>
      <w:r w:rsidRPr="00CA410A">
        <w:rPr>
          <w:b/>
          <w:bCs/>
          <w:color w:val="333333"/>
          <w:sz w:val="24"/>
          <w:szCs w:val="24"/>
        </w:rPr>
        <w:t>CONSUMER PROTECTION FELLOWSHIP OPPORTUNITY – Summer 2022</w:t>
      </w:r>
    </w:p>
    <w:p w14:paraId="0ED5D9F4" w14:textId="77777777" w:rsidR="004420B1" w:rsidRPr="00CA410A" w:rsidRDefault="004420B1" w:rsidP="004420B1">
      <w:pPr>
        <w:pStyle w:val="xmsonormal"/>
        <w:jc w:val="both"/>
        <w:rPr>
          <w:sz w:val="24"/>
          <w:szCs w:val="24"/>
        </w:rPr>
      </w:pPr>
      <w:r w:rsidRPr="00CA410A">
        <w:rPr>
          <w:color w:val="333333"/>
          <w:sz w:val="24"/>
          <w:szCs w:val="24"/>
        </w:rPr>
        <w:t> </w:t>
      </w:r>
    </w:p>
    <w:p w14:paraId="3D172781" w14:textId="5B031C2A" w:rsidR="004420B1" w:rsidRPr="00CA410A" w:rsidRDefault="004420B1" w:rsidP="004420B1">
      <w:pPr>
        <w:pStyle w:val="xmsonormal"/>
        <w:jc w:val="both"/>
        <w:rPr>
          <w:color w:val="333333"/>
          <w:sz w:val="24"/>
          <w:szCs w:val="24"/>
        </w:rPr>
      </w:pPr>
      <w:r w:rsidRPr="00CA410A">
        <w:rPr>
          <w:color w:val="333333"/>
          <w:sz w:val="24"/>
          <w:szCs w:val="24"/>
        </w:rPr>
        <w:t>The University of Oregon’s Consumer Protection Research Fund will be hiring a part time Student Fellow for the summer of 2022.  The student fellow will organize programming relating to consumer protection research in Oregon.  Such programming might include panels, CLE, roundtable discussions, educational materials, community engagement, and social media outreach.  Students from both the Eugene and Portland campuses are eligible to apply.</w:t>
      </w:r>
    </w:p>
    <w:p w14:paraId="3C534CBE" w14:textId="215C4D6D" w:rsidR="004420B1" w:rsidRPr="00CA410A" w:rsidRDefault="004420B1" w:rsidP="004420B1">
      <w:pPr>
        <w:pStyle w:val="xmsonormal"/>
        <w:jc w:val="both"/>
        <w:rPr>
          <w:color w:val="333333"/>
          <w:sz w:val="24"/>
          <w:szCs w:val="24"/>
        </w:rPr>
      </w:pPr>
      <w:r w:rsidRPr="00CA410A">
        <w:rPr>
          <w:color w:val="333333"/>
          <w:sz w:val="24"/>
          <w:szCs w:val="24"/>
        </w:rPr>
        <w:t> </w:t>
      </w:r>
    </w:p>
    <w:p w14:paraId="6D132417" w14:textId="2B15B035" w:rsidR="004420B1" w:rsidRPr="00CA410A" w:rsidRDefault="004420B1" w:rsidP="004420B1">
      <w:pPr>
        <w:pStyle w:val="xmsonormal"/>
        <w:jc w:val="both"/>
        <w:rPr>
          <w:color w:val="333333"/>
          <w:sz w:val="24"/>
          <w:szCs w:val="24"/>
        </w:rPr>
      </w:pPr>
      <w:r w:rsidRPr="00CA410A">
        <w:rPr>
          <w:color w:val="333333"/>
          <w:sz w:val="24"/>
          <w:szCs w:val="24"/>
        </w:rPr>
        <w:t>The work will involve up to 20 hours per week during the summer according to the student fellow’s availability and the scope of the project(s) that the student undertakes.  Students may undertake a fellowship along with other summer employment.  Highly motivated students may also work more than 20 hours for the Fund if they propose and undertake programming that demands full time work.</w:t>
      </w:r>
    </w:p>
    <w:p w14:paraId="7E55FF26" w14:textId="77777777" w:rsidR="004420B1" w:rsidRPr="00CA410A" w:rsidRDefault="004420B1" w:rsidP="004420B1">
      <w:pPr>
        <w:pStyle w:val="xmsonormal"/>
        <w:jc w:val="both"/>
        <w:rPr>
          <w:sz w:val="24"/>
          <w:szCs w:val="24"/>
        </w:rPr>
      </w:pPr>
    </w:p>
    <w:p w14:paraId="62B3D66F" w14:textId="77777777" w:rsidR="004420B1" w:rsidRPr="00CA410A" w:rsidRDefault="004420B1" w:rsidP="004420B1">
      <w:pPr>
        <w:pStyle w:val="xxxxbody"/>
        <w:rPr>
          <w:rFonts w:ascii="Calibri" w:hAnsi="Calibri" w:cs="Calibri"/>
        </w:rPr>
      </w:pPr>
      <w:r w:rsidRPr="00CA410A">
        <w:rPr>
          <w:rFonts w:ascii="Calibri" w:hAnsi="Calibri" w:cs="Calibri"/>
          <w:color w:val="auto"/>
        </w:rPr>
        <w:t xml:space="preserve">The funding for the program came about through a 2014 jury trial in the case of </w:t>
      </w:r>
      <w:r w:rsidRPr="00CA410A">
        <w:rPr>
          <w:rFonts w:ascii="Calibri" w:hAnsi="Calibri" w:cs="Calibri"/>
          <w:i/>
          <w:iCs/>
          <w:color w:val="auto"/>
          <w:lang w:val="de-DE"/>
        </w:rPr>
        <w:t>Scharfstein v. BP West Coast Product</w:t>
      </w:r>
      <w:r w:rsidRPr="00CA410A">
        <w:rPr>
          <w:rFonts w:ascii="Calibri" w:hAnsi="Calibri" w:cs="Calibri"/>
          <w:color w:val="auto"/>
        </w:rPr>
        <w:t xml:space="preserve">, where the plaintiffs alleged that more than two million consumers in Oregon and the Pacific Northwest were charged an unauthorized transaction fee at the gas pump. The case resulted in a large jury verdict, and some of the remaining unclaimed funds were awarded to the University of Oregon for consumer protection research.  </w:t>
      </w:r>
    </w:p>
    <w:p w14:paraId="2836501E" w14:textId="77777777" w:rsidR="004420B1" w:rsidRPr="00CA410A" w:rsidRDefault="004420B1" w:rsidP="004420B1">
      <w:pPr>
        <w:pStyle w:val="xmsonormal"/>
        <w:shd w:val="clear" w:color="auto" w:fill="FFFFFF"/>
        <w:rPr>
          <w:sz w:val="24"/>
          <w:szCs w:val="24"/>
        </w:rPr>
      </w:pPr>
      <w:r w:rsidRPr="00CA410A">
        <w:rPr>
          <w:color w:val="333333"/>
          <w:sz w:val="24"/>
          <w:szCs w:val="24"/>
        </w:rPr>
        <w:t> </w:t>
      </w:r>
    </w:p>
    <w:p w14:paraId="46AC6909" w14:textId="46889568" w:rsidR="004420B1" w:rsidRPr="00CA410A" w:rsidRDefault="004420B1" w:rsidP="004420B1">
      <w:pPr>
        <w:pStyle w:val="xmsonormal"/>
        <w:shd w:val="clear" w:color="auto" w:fill="FFFFFF"/>
        <w:rPr>
          <w:sz w:val="24"/>
          <w:szCs w:val="24"/>
        </w:rPr>
      </w:pPr>
      <w:r w:rsidRPr="00CA410A">
        <w:rPr>
          <w:b/>
          <w:bCs/>
          <w:color w:val="333333"/>
          <w:sz w:val="24"/>
          <w:szCs w:val="24"/>
        </w:rPr>
        <w:t>FELLOWSHIP ROLE</w:t>
      </w:r>
    </w:p>
    <w:p w14:paraId="5F466BD0" w14:textId="77777777" w:rsidR="004420B1" w:rsidRPr="00CA410A" w:rsidRDefault="004420B1" w:rsidP="004420B1">
      <w:pPr>
        <w:pStyle w:val="xmsonormal"/>
        <w:rPr>
          <w:sz w:val="24"/>
          <w:szCs w:val="24"/>
        </w:rPr>
      </w:pPr>
      <w:r w:rsidRPr="00CA410A">
        <w:rPr>
          <w:color w:val="333333"/>
          <w:sz w:val="24"/>
          <w:szCs w:val="24"/>
        </w:rPr>
        <w:t> </w:t>
      </w:r>
    </w:p>
    <w:p w14:paraId="2BA2F9D5" w14:textId="5E74F230" w:rsidR="004420B1" w:rsidRPr="00CA410A" w:rsidRDefault="004420B1" w:rsidP="004420B1">
      <w:pPr>
        <w:pStyle w:val="xmsonormal"/>
        <w:rPr>
          <w:sz w:val="24"/>
          <w:szCs w:val="24"/>
        </w:rPr>
      </w:pPr>
      <w:r w:rsidRPr="00CA410A">
        <w:rPr>
          <w:color w:val="333333"/>
          <w:sz w:val="24"/>
          <w:szCs w:val="24"/>
        </w:rPr>
        <w:t xml:space="preserve">The summer fellow will be organizing a symposium relating to consumer protection in the fall term.  The fellow may also organize other CLEs for law practitioners and will partner with other UO departments to co-sponsor presentations on various topics of interest.  </w:t>
      </w:r>
    </w:p>
    <w:p w14:paraId="36F2C39B" w14:textId="04E1972F" w:rsidR="004420B1" w:rsidRPr="00CA410A" w:rsidRDefault="004420B1" w:rsidP="004420B1">
      <w:pPr>
        <w:pStyle w:val="xmsonormal"/>
        <w:rPr>
          <w:sz w:val="24"/>
          <w:szCs w:val="24"/>
        </w:rPr>
      </w:pPr>
      <w:r w:rsidRPr="00CA410A">
        <w:rPr>
          <w:sz w:val="24"/>
          <w:szCs w:val="24"/>
        </w:rPr>
        <w:t> </w:t>
      </w:r>
      <w:r w:rsidRPr="00CA410A">
        <w:rPr>
          <w:color w:val="333333"/>
          <w:sz w:val="24"/>
          <w:szCs w:val="24"/>
          <w:shd w:val="clear" w:color="auto" w:fill="FFFFFF"/>
        </w:rPr>
        <w:t> </w:t>
      </w:r>
    </w:p>
    <w:p w14:paraId="1A46D379" w14:textId="755EE1B3" w:rsidR="004420B1" w:rsidRPr="00CA410A" w:rsidRDefault="004420B1" w:rsidP="004420B1">
      <w:pPr>
        <w:pStyle w:val="xmsonormal"/>
        <w:rPr>
          <w:sz w:val="24"/>
          <w:szCs w:val="24"/>
        </w:rPr>
      </w:pPr>
      <w:r w:rsidRPr="00CA410A">
        <w:rPr>
          <w:color w:val="333333"/>
          <w:sz w:val="24"/>
          <w:szCs w:val="24"/>
        </w:rPr>
        <w:t xml:space="preserve">The fellowship position will be compensated at the hourly rate applicable to law student research assistants.   </w:t>
      </w:r>
    </w:p>
    <w:p w14:paraId="1DA9D4FD" w14:textId="77777777" w:rsidR="004420B1" w:rsidRPr="00CA410A" w:rsidRDefault="004420B1" w:rsidP="004420B1">
      <w:pPr>
        <w:pStyle w:val="xmsolistparagraph"/>
        <w:ind w:left="0"/>
        <w:rPr>
          <w:rFonts w:eastAsia="Times New Roman"/>
        </w:rPr>
      </w:pPr>
    </w:p>
    <w:p w14:paraId="60EFAE4C" w14:textId="52E7B223" w:rsidR="004420B1" w:rsidRPr="00CA410A" w:rsidRDefault="004420B1" w:rsidP="004420B1">
      <w:pPr>
        <w:pStyle w:val="xmsolistparagraph"/>
        <w:ind w:left="0"/>
        <w:rPr>
          <w:rFonts w:eastAsia="Times New Roman"/>
        </w:rPr>
      </w:pPr>
      <w:r w:rsidRPr="00CA410A">
        <w:rPr>
          <w:rFonts w:eastAsia="Times New Roman"/>
        </w:rPr>
        <w:t>Student fellows will be supervised by Professor Elizabeth Tippett, who chairs the Consumer Protection Research Grant Program, as well as the Oregon Law staff administering the program.</w:t>
      </w:r>
    </w:p>
    <w:p w14:paraId="65FE7D90" w14:textId="77777777" w:rsidR="004420B1" w:rsidRPr="00CA410A" w:rsidRDefault="004420B1" w:rsidP="004420B1">
      <w:pPr>
        <w:pStyle w:val="xmsolistparagraph"/>
      </w:pPr>
      <w:r w:rsidRPr="00CA410A">
        <w:t> </w:t>
      </w:r>
    </w:p>
    <w:p w14:paraId="6F23E2FD" w14:textId="77777777" w:rsidR="004420B1" w:rsidRPr="00CA410A" w:rsidRDefault="004420B1" w:rsidP="004420B1">
      <w:pPr>
        <w:pStyle w:val="xmsonormal"/>
        <w:rPr>
          <w:sz w:val="24"/>
          <w:szCs w:val="24"/>
        </w:rPr>
      </w:pPr>
      <w:r w:rsidRPr="00CA410A">
        <w:rPr>
          <w:b/>
          <w:bCs/>
          <w:color w:val="333333"/>
          <w:sz w:val="24"/>
          <w:szCs w:val="24"/>
        </w:rPr>
        <w:t>APPLICATION INSTRUCTIONS</w:t>
      </w:r>
    </w:p>
    <w:p w14:paraId="4EC7F068" w14:textId="77777777" w:rsidR="004420B1" w:rsidRPr="00CA410A" w:rsidRDefault="004420B1" w:rsidP="004420B1">
      <w:pPr>
        <w:pStyle w:val="xmsonormal"/>
        <w:rPr>
          <w:sz w:val="24"/>
          <w:szCs w:val="24"/>
        </w:rPr>
      </w:pPr>
      <w:r w:rsidRPr="00CA410A">
        <w:rPr>
          <w:color w:val="333333"/>
          <w:sz w:val="24"/>
          <w:szCs w:val="24"/>
          <w:shd w:val="clear" w:color="auto" w:fill="FFFFFF"/>
        </w:rPr>
        <w:t> </w:t>
      </w:r>
    </w:p>
    <w:p w14:paraId="616A9D94" w14:textId="43059BD8" w:rsidR="009C6F17" w:rsidRPr="00CA410A" w:rsidRDefault="004420B1" w:rsidP="004420B1">
      <w:pPr>
        <w:pStyle w:val="xmsonormal"/>
        <w:shd w:val="clear" w:color="auto" w:fill="FFFFFF"/>
        <w:jc w:val="both"/>
        <w:rPr>
          <w:color w:val="333333"/>
          <w:sz w:val="24"/>
          <w:szCs w:val="24"/>
        </w:rPr>
      </w:pPr>
      <w:r w:rsidRPr="00CA410A">
        <w:rPr>
          <w:color w:val="333333"/>
          <w:sz w:val="24"/>
          <w:szCs w:val="24"/>
        </w:rPr>
        <w:t xml:space="preserve">To apply for a </w:t>
      </w:r>
      <w:r w:rsidRPr="00CA410A">
        <w:rPr>
          <w:color w:val="000000"/>
          <w:sz w:val="24"/>
          <w:szCs w:val="24"/>
        </w:rPr>
        <w:t xml:space="preserve">summer fellowship, please draft an email to Professor Tippett at </w:t>
      </w:r>
      <w:hyperlink r:id="rId5" w:history="1">
        <w:r w:rsidRPr="00CA410A">
          <w:rPr>
            <w:rStyle w:val="Hyperlink"/>
            <w:sz w:val="24"/>
            <w:szCs w:val="24"/>
          </w:rPr>
          <w:t>tippett@uoregon.edu</w:t>
        </w:r>
      </w:hyperlink>
      <w:r w:rsidRPr="00CA410A">
        <w:rPr>
          <w:color w:val="000000"/>
          <w:sz w:val="24"/>
          <w:szCs w:val="24"/>
        </w:rPr>
        <w:t xml:space="preserve"> describing your interest in consumer protection and the ways in which you could add value to the program.  Please attach your resume and indicate any other commitments you have scheduled for the summer.  Students who submit their application before April 3</w:t>
      </w:r>
      <w:r w:rsidR="006C53A5">
        <w:rPr>
          <w:color w:val="000000"/>
          <w:sz w:val="24"/>
          <w:szCs w:val="24"/>
        </w:rPr>
        <w:t>0</w:t>
      </w:r>
      <w:r w:rsidRPr="00CA410A">
        <w:rPr>
          <w:color w:val="000000"/>
          <w:sz w:val="24"/>
          <w:szCs w:val="24"/>
        </w:rPr>
        <w:t>, 2022 will have priority for this position.</w:t>
      </w:r>
    </w:p>
    <w:sectPr w:rsidR="009C6F17" w:rsidRPr="00CA410A" w:rsidSect="009A60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17BE9"/>
    <w:multiLevelType w:val="multilevel"/>
    <w:tmpl w:val="DB18DC5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6163DC"/>
    <w:multiLevelType w:val="multilevel"/>
    <w:tmpl w:val="A73298B6"/>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C2B4163"/>
    <w:multiLevelType w:val="multilevel"/>
    <w:tmpl w:val="A73298B6"/>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385D0E5F"/>
    <w:multiLevelType w:val="multilevel"/>
    <w:tmpl w:val="146245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E976DFC"/>
    <w:multiLevelType w:val="multilevel"/>
    <w:tmpl w:val="42A63EC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0467AB9"/>
    <w:multiLevelType w:val="multilevel"/>
    <w:tmpl w:val="A73298B6"/>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47C92E0B"/>
    <w:multiLevelType w:val="multilevel"/>
    <w:tmpl w:val="A73298B6"/>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71E7735E"/>
    <w:multiLevelType w:val="multilevel"/>
    <w:tmpl w:val="A73298B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4"/>
  </w:num>
  <w:num w:numId="3">
    <w:abstractNumId w:val="3"/>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0B1"/>
    <w:rsid w:val="00091AAC"/>
    <w:rsid w:val="004420B1"/>
    <w:rsid w:val="00546E92"/>
    <w:rsid w:val="006C53A5"/>
    <w:rsid w:val="007A7BB4"/>
    <w:rsid w:val="009A60BF"/>
    <w:rsid w:val="009C6F17"/>
    <w:rsid w:val="009F3E38"/>
    <w:rsid w:val="00AB6845"/>
    <w:rsid w:val="00CA41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3F4DF"/>
  <w15:chartTrackingRefBased/>
  <w15:docId w15:val="{3979F2A7-6015-5E4B-B943-6A5A4F69A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20B1"/>
    <w:rPr>
      <w:color w:val="0563C1"/>
      <w:u w:val="single"/>
    </w:rPr>
  </w:style>
  <w:style w:type="paragraph" w:customStyle="1" w:styleId="xmsonormal">
    <w:name w:val="x_msonormal"/>
    <w:basedOn w:val="Normal"/>
    <w:rsid w:val="004420B1"/>
    <w:rPr>
      <w:rFonts w:ascii="Calibri" w:hAnsi="Calibri" w:cs="Calibri"/>
      <w:sz w:val="22"/>
      <w:szCs w:val="22"/>
    </w:rPr>
  </w:style>
  <w:style w:type="paragraph" w:customStyle="1" w:styleId="xmsolistparagraph">
    <w:name w:val="x_msolistparagraph"/>
    <w:basedOn w:val="Normal"/>
    <w:rsid w:val="004420B1"/>
    <w:pPr>
      <w:ind w:left="720"/>
    </w:pPr>
    <w:rPr>
      <w:rFonts w:ascii="Calibri" w:hAnsi="Calibri" w:cs="Calibri"/>
    </w:rPr>
  </w:style>
  <w:style w:type="paragraph" w:customStyle="1" w:styleId="xxxxbody">
    <w:name w:val="x_xxxbody"/>
    <w:basedOn w:val="Normal"/>
    <w:rsid w:val="004420B1"/>
    <w:rPr>
      <w:rFonts w:ascii="Times New Roman" w:hAnsi="Times New Roman" w:cs="Times New Roman"/>
      <w:color w:val="000000"/>
    </w:rPr>
  </w:style>
  <w:style w:type="character" w:styleId="UnresolvedMention">
    <w:name w:val="Unresolved Mention"/>
    <w:basedOn w:val="DefaultParagraphFont"/>
    <w:uiPriority w:val="99"/>
    <w:semiHidden/>
    <w:unhideWhenUsed/>
    <w:rsid w:val="004420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ippett@uoregon.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358</Words>
  <Characters>2041</Characters>
  <Application>Microsoft Office Word</Application>
  <DocSecurity>0</DocSecurity>
  <Lines>17</Lines>
  <Paragraphs>4</Paragraphs>
  <ScaleCrop>false</ScaleCrop>
  <Company/>
  <LinksUpToDate>false</LinksUpToDate>
  <CharactersWithSpaces>2395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Tippett</dc:creator>
  <cp:keywords/>
  <dc:description/>
  <cp:lastModifiedBy>Debra Thurman</cp:lastModifiedBy>
  <cp:revision>2</cp:revision>
  <dcterms:created xsi:type="dcterms:W3CDTF">2022-04-12T21:18:00Z</dcterms:created>
  <dcterms:modified xsi:type="dcterms:W3CDTF">2022-04-12T21:18:00Z</dcterms:modified>
</cp:coreProperties>
</file>